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F" w:rsidRDefault="006F575F" w:rsidP="006F575F">
      <w:pPr>
        <w:pStyle w:val="Header"/>
        <w:ind w:left="-86" w:right="-115"/>
        <w:rPr>
          <w:i/>
        </w:rPr>
      </w:pPr>
      <w:bookmarkStart w:id="0" w:name="_Toc185407020"/>
      <w:bookmarkStart w:id="1" w:name="_Toc188173266"/>
      <w:bookmarkStart w:id="2" w:name="_Toc195089181"/>
      <w:bookmarkStart w:id="3" w:name="after"/>
      <w:r>
        <w:rPr>
          <w:i/>
        </w:rPr>
        <w:t xml:space="preserve"> [Print on housing provider/RGI Administrator letterhead]</w:t>
      </w:r>
    </w:p>
    <w:p w:rsidR="006F575F" w:rsidRPr="00B6033B" w:rsidRDefault="006F575F" w:rsidP="006F575F">
      <w:pPr>
        <w:pStyle w:val="Header"/>
        <w:spacing w:before="0" w:after="0"/>
        <w:ind w:left="-86" w:right="-115"/>
        <w:jc w:val="right"/>
        <w:rPr>
          <w:rFonts w:ascii="Arial (W1)" w:hAnsi="Arial (W1)" w:cs="Arial"/>
          <w:color w:val="165788"/>
          <w:kern w:val="48"/>
          <w:sz w:val="36"/>
          <w:szCs w:val="36"/>
        </w:rPr>
      </w:pPr>
      <w:r w:rsidRPr="00B6033B">
        <w:rPr>
          <w:rFonts w:ascii="Arial (W1)" w:hAnsi="Arial (W1)" w:cs="Arial"/>
          <w:color w:val="165788"/>
          <w:kern w:val="48"/>
          <w:sz w:val="36"/>
          <w:szCs w:val="36"/>
        </w:rPr>
        <w:t>Notice of Decision</w:t>
      </w:r>
    </w:p>
    <w:p w:rsidR="006F575F" w:rsidRPr="000744D8" w:rsidRDefault="006F575F" w:rsidP="006F575F">
      <w:pPr>
        <w:pStyle w:val="Header"/>
        <w:spacing w:before="0" w:after="0"/>
        <w:jc w:val="right"/>
      </w:pPr>
      <w:r w:rsidRPr="00B6033B">
        <w:rPr>
          <w:rFonts w:ascii="Arial (W1)" w:hAnsi="Arial (W1)" w:cs="Arial"/>
          <w:color w:val="165788"/>
          <w:kern w:val="48"/>
          <w:sz w:val="36"/>
          <w:szCs w:val="36"/>
        </w:rPr>
        <w:t>Loss of Eligibility for Rent Geared-to-Income</w:t>
      </w:r>
      <w:r>
        <w:rPr>
          <w:rFonts w:ascii="Arial (W1)" w:hAnsi="Arial (W1)" w:cs="Arial"/>
          <w:color w:val="165788"/>
          <w:kern w:val="48"/>
          <w:sz w:val="36"/>
          <w:szCs w:val="36"/>
        </w:rPr>
        <w:t xml:space="preserve"> Assistance</w:t>
      </w:r>
    </w:p>
    <w:p w:rsidR="006F575F" w:rsidRDefault="006F575F" w:rsidP="006F575F">
      <w:pPr>
        <w:spacing w:after="0"/>
        <w:ind w:right="-720"/>
        <w:jc w:val="center"/>
        <w:rPr>
          <w:rFonts w:ascii="Arial" w:hAnsi="Arial" w:cs="Arial"/>
          <w:b/>
          <w:szCs w:val="24"/>
        </w:rPr>
      </w:pPr>
    </w:p>
    <w:p w:rsidR="006F575F" w:rsidRDefault="006F575F" w:rsidP="006F575F">
      <w:pPr>
        <w:spacing w:after="0"/>
        <w:ind w:right="-720"/>
        <w:jc w:val="center"/>
        <w:rPr>
          <w:rFonts w:ascii="Arial" w:hAnsi="Arial" w:cs="Arial"/>
          <w:b/>
          <w:szCs w:val="24"/>
        </w:rPr>
      </w:pPr>
      <w:r w:rsidRPr="004A273B">
        <w:rPr>
          <w:rFonts w:ascii="Arial" w:hAnsi="Arial" w:cs="Arial"/>
          <w:b/>
          <w:szCs w:val="24"/>
        </w:rPr>
        <w:t xml:space="preserve">YOU MAY </w:t>
      </w:r>
      <w:r>
        <w:rPr>
          <w:rFonts w:ascii="Arial" w:hAnsi="Arial" w:cs="Arial"/>
          <w:b/>
          <w:szCs w:val="24"/>
        </w:rPr>
        <w:t>ASK FOR</w:t>
      </w:r>
      <w:r w:rsidRPr="004A273B">
        <w:rPr>
          <w:rFonts w:ascii="Arial" w:hAnsi="Arial" w:cs="Arial"/>
          <w:b/>
          <w:szCs w:val="24"/>
        </w:rPr>
        <w:t xml:space="preserve"> A REVIEW OF THIS DECISION</w:t>
      </w:r>
      <w:r>
        <w:rPr>
          <w:rFonts w:ascii="Arial" w:hAnsi="Arial" w:cs="Arial"/>
          <w:b/>
          <w:szCs w:val="24"/>
        </w:rPr>
        <w:t xml:space="preserve"> WITHIN 30 DAYS OF RECEIVING THIS NOTICE</w:t>
      </w:r>
    </w:p>
    <w:p w:rsidR="006F575F" w:rsidRPr="00F8228E" w:rsidRDefault="006F575F" w:rsidP="006F575F">
      <w:pPr>
        <w:spacing w:after="0"/>
        <w:ind w:right="-720"/>
        <w:jc w:val="center"/>
        <w:rPr>
          <w:rFonts w:ascii="Arial" w:hAnsi="Arial" w:cs="Arial"/>
          <w:bCs/>
          <w:szCs w:val="24"/>
          <w:lang w:eastAsia="en-CA"/>
        </w:rPr>
      </w:pPr>
      <w:r w:rsidRPr="004A273B">
        <w:rPr>
          <w:rFonts w:ascii="Arial" w:hAnsi="Arial" w:cs="Arial"/>
          <w:szCs w:val="24"/>
        </w:rPr>
        <w:t>F</w:t>
      </w:r>
      <w:r w:rsidRPr="004A273B">
        <w:rPr>
          <w:rFonts w:ascii="Arial" w:hAnsi="Arial" w:cs="Arial"/>
          <w:szCs w:val="24"/>
          <w:lang w:eastAsia="en-CA"/>
        </w:rPr>
        <w:t xml:space="preserve">ollow the instructions in </w:t>
      </w:r>
      <w:r>
        <w:rPr>
          <w:rFonts w:ascii="Arial" w:hAnsi="Arial" w:cs="Arial"/>
          <w:szCs w:val="24"/>
          <w:lang w:eastAsia="en-CA"/>
        </w:rPr>
        <w:t>the attached</w:t>
      </w:r>
      <w:r w:rsidRPr="004A273B">
        <w:rPr>
          <w:rFonts w:ascii="Arial" w:hAnsi="Arial" w:cs="Arial"/>
          <w:szCs w:val="24"/>
          <w:lang w:eastAsia="en-CA"/>
        </w:rPr>
        <w:t xml:space="preserve"> </w:t>
      </w:r>
      <w:r w:rsidRPr="004A273B">
        <w:rPr>
          <w:rFonts w:ascii="Arial" w:hAnsi="Arial" w:cs="Arial"/>
          <w:b/>
          <w:bCs/>
          <w:szCs w:val="24"/>
          <w:lang w:eastAsia="en-CA"/>
        </w:rPr>
        <w:t>Request for Review</w:t>
      </w:r>
      <w:r>
        <w:rPr>
          <w:rFonts w:ascii="Arial" w:hAnsi="Arial" w:cs="Arial"/>
          <w:b/>
          <w:bCs/>
          <w:szCs w:val="24"/>
          <w:lang w:eastAsia="en-CA"/>
        </w:rPr>
        <w:t xml:space="preserve"> Form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6904"/>
      </w:tblGrid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Date of Notice:</w:t>
            </w:r>
          </w:p>
          <w:p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(yyyy-mm-dd)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date this notice was completed]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To: 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names of all household members who signed the lease/occupancy agreement]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Household Address:</w:t>
            </w:r>
          </w:p>
          <w:p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household's address]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housing provider/RGI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name and address]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Date of Decision:</w:t>
            </w:r>
          </w:p>
          <w:p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(yyyy-mm-dd)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date that the </w:t>
            </w:r>
            <w:r>
              <w:rPr>
                <w:rFonts w:ascii="Arial" w:hAnsi="Arial" w:cs="Arial"/>
                <w:sz w:val="24"/>
                <w:szCs w:val="24"/>
              </w:rPr>
              <w:t>housing provider/RGI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staff person made the decision]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Effective Date for Rent Increase:</w:t>
            </w:r>
          </w:p>
          <w:p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(yyyy-mm-dd)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date - 1st day of the</w:t>
            </w:r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month following 90 days after the date of this of this Notice]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Market Rent Charge Payable: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rPr>
                <w:sz w:val="24"/>
                <w:szCs w:val="24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full market charge]</w:t>
            </w:r>
          </w:p>
        </w:tc>
      </w:tr>
      <w:tr w:rsidR="006F575F" w:rsidRPr="003C1E05" w:rsidTr="006F575F">
        <w:trPr>
          <w:trHeight w:val="486"/>
          <w:jc w:val="center"/>
        </w:trPr>
        <w:tc>
          <w:tcPr>
            <w:tcW w:w="10440" w:type="dxa"/>
            <w:gridSpan w:val="2"/>
          </w:tcPr>
          <w:p w:rsidR="006F575F" w:rsidRPr="003C1E05" w:rsidRDefault="006F575F" w:rsidP="006F575F">
            <w:pPr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</w:p>
        </w:tc>
      </w:tr>
      <w:tr w:rsidR="006F575F" w:rsidRPr="003C1E05" w:rsidTr="006F575F">
        <w:trPr>
          <w:trHeight w:val="1020"/>
          <w:jc w:val="center"/>
        </w:trPr>
        <w:tc>
          <w:tcPr>
            <w:tcW w:w="10440" w:type="dxa"/>
            <w:gridSpan w:val="2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Reason Why Your Household is Losing Eligibility for RGI Assistance </w:t>
            </w:r>
          </w:p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 xml:space="preserve">Choose one or more of the reasons listed in the first column below. Complete the rows below that apply and delete the rows that do not apply. </w:t>
            </w:r>
            <w:r w:rsidRPr="003C1E05">
              <w:rPr>
                <w:rFonts w:ascii="Arial" w:hAnsi="Arial" w:cs="Arial"/>
                <w:b/>
                <w:i/>
                <w:iCs/>
                <w:sz w:val="24"/>
                <w:szCs w:val="24"/>
                <w:lang w:eastAsia="en-CA"/>
              </w:rPr>
              <w:t>Delete all the instructions once you have completed the form.</w:t>
            </w:r>
            <w:r w:rsidRPr="003C1E05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Did not provide information for annual review of income and assets 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dates on which 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asked the household to submit information, the specific information requested and the response of the household to each request.</w:t>
            </w:r>
          </w:p>
        </w:tc>
      </w:tr>
      <w:tr w:rsidR="006F575F" w:rsidRPr="003C1E05" w:rsidTr="006F575F">
        <w:trPr>
          <w:trHeight w:val="1135"/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1E05">
              <w:rPr>
                <w:rFonts w:ascii="Arial" w:hAnsi="Arial" w:cs="Arial"/>
                <w:b/>
                <w:szCs w:val="24"/>
              </w:rPr>
              <w:t>Did not report mid-year changes in income or who lives in the household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changes in household income, assets or household composition not reported by the household and the date of the changes. 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a household can report a new baby at the next annual review.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Did not try to obtain Income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income type that the household may be entitled to, when 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notified the household in writing to apply for income, the reporting deadline given to the household and the response or lack of response by the household.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Absent from the unit more 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lastRenderedPageBreak/>
              <w:t>days than permitted under the Local Absence from Unit rule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lastRenderedPageBreak/>
              <w:t xml:space="preserve">State the relevant section(s) of the Local Rule for Absence </w:t>
            </w:r>
            <w:r w:rsidRPr="003C1E05">
              <w:rPr>
                <w:rFonts w:ascii="Arial" w:hAnsi="Arial" w:cs="Arial"/>
                <w:sz w:val="24"/>
                <w:szCs w:val="24"/>
              </w:rPr>
              <w:lastRenderedPageBreak/>
              <w:t>from unit. State the period of time during which all members of the household were absent and the evidence and/or documents used to make the decision.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lastRenderedPageBreak/>
              <w:t>Paid RGI rent equal to market rent for 12 months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3C1E05">
              <w:rPr>
                <w:rFonts w:ascii="Arial" w:hAnsi="Arial" w:cs="Arial"/>
                <w:szCs w:val="24"/>
              </w:rPr>
              <w:t>tate the following: Under the HSA Regulation 367, s. 30, a</w:t>
            </w:r>
            <w:r w:rsidRPr="003C1E05">
              <w:rPr>
                <w:rFonts w:ascii="Arial" w:hAnsi="Arial" w:cs="Arial"/>
                <w:b/>
                <w:szCs w:val="24"/>
              </w:rPr>
              <w:t xml:space="preserve"> </w:t>
            </w:r>
            <w:r w:rsidRPr="003C1E05">
              <w:rPr>
                <w:rFonts w:ascii="Arial" w:hAnsi="Arial" w:cs="Arial"/>
                <w:szCs w:val="24"/>
              </w:rPr>
              <w:t>household that has been receiving rent-geared-to-income assistance ceases to be eligible for such assistance if, for a period of 12 consecutive months, they have paid RGI rent that is equal to market rent.</w:t>
            </w:r>
          </w:p>
          <w:p w:rsidR="006F575F" w:rsidRPr="003C1E05" w:rsidRDefault="006F575F" w:rsidP="006F575F">
            <w:pPr>
              <w:pStyle w:val="ListParagraph"/>
              <w:ind w:left="0"/>
              <w:rPr>
                <w:rFonts w:ascii="Arial" w:hAnsi="Arial" w:cs="Arial"/>
                <w:iCs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Cs w:val="24"/>
              </w:rPr>
              <w:t>State the date on which the household began paying RGI rent equal to Market Rent.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Overhoused under Local Occupancy Standards/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efused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ffers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date on which 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first notified the household they are overhoused and the actions the household has taken (choices: refused three offers, removed their application from the centralized waiting list, or selected less than five preferences on the centralized waiting list).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not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divest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leased or owned 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residential property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Identify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address of the </w:t>
            </w:r>
            <w:r w:rsidRPr="003C1E05">
              <w:rPr>
                <w:rFonts w:ascii="Arial" w:hAnsi="Arial" w:cs="Arial"/>
                <w:sz w:val="24"/>
                <w:szCs w:val="24"/>
              </w:rPr>
              <w:t>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and, if known, when it was bought or leased </w:t>
            </w:r>
            <w:r w:rsidRPr="003C1E05">
              <w:rPr>
                <w:rFonts w:ascii="Arial" w:hAnsi="Arial" w:cs="Arial"/>
                <w:sz w:val="24"/>
                <w:szCs w:val="24"/>
              </w:rPr>
              <w:t>by a member of the household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75F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575F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household informed the RGI Administrator about acquiring the owned or leased property, s</w:t>
            </w:r>
            <w:r w:rsidRPr="003C1E05">
              <w:rPr>
                <w:rFonts w:ascii="Arial" w:hAnsi="Arial" w:cs="Arial"/>
                <w:sz w:val="24"/>
                <w:szCs w:val="24"/>
              </w:rPr>
              <w:t>tate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575F" w:rsidRPr="00611464" w:rsidRDefault="006F575F" w:rsidP="00031A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>
              <w:rPr>
                <w:rFonts w:ascii="Arial" w:hAnsi="Arial" w:cs="Arial"/>
                <w:szCs w:val="24"/>
              </w:rPr>
              <w:t>the date the household acquired the property</w:t>
            </w:r>
          </w:p>
          <w:p w:rsidR="006F575F" w:rsidRPr="00611464" w:rsidRDefault="006F575F" w:rsidP="00031A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 w:rsidRPr="00611464">
              <w:rPr>
                <w:rFonts w:ascii="Arial" w:hAnsi="Arial" w:cs="Arial"/>
                <w:szCs w:val="24"/>
              </w:rPr>
              <w:t>the date on which the RGI Administrator first notified the household about the requirement to divest</w:t>
            </w:r>
          </w:p>
          <w:p w:rsidR="006F575F" w:rsidRPr="002646F5" w:rsidRDefault="006F575F" w:rsidP="00031A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Pr="00611464">
              <w:rPr>
                <w:rFonts w:ascii="Arial" w:hAnsi="Arial" w:cs="Arial"/>
                <w:szCs w:val="24"/>
              </w:rPr>
              <w:t xml:space="preserve"> deadline the RGI Administrator gave for divestment</w:t>
            </w:r>
            <w:r>
              <w:rPr>
                <w:rFonts w:ascii="Arial" w:hAnsi="Arial" w:cs="Arial"/>
                <w:szCs w:val="24"/>
              </w:rPr>
              <w:t xml:space="preserve">, and </w:t>
            </w:r>
          </w:p>
          <w:p w:rsidR="006F575F" w:rsidRPr="003C1E05" w:rsidRDefault="006F575F" w:rsidP="00031A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 w:rsidRPr="00611464">
              <w:rPr>
                <w:rFonts w:ascii="Arial" w:hAnsi="Arial" w:cs="Arial"/>
                <w:szCs w:val="24"/>
              </w:rPr>
              <w:t>the response by the household.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Household includes a person not legally resident in Canada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pStyle w:val="ListParagraph"/>
              <w:ind w:left="0"/>
              <w:rPr>
                <w:rFonts w:ascii="Arial" w:hAnsi="Arial" w:cs="Arial"/>
                <w:iCs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Cs w:val="24"/>
              </w:rPr>
              <w:t xml:space="preserve">State the names of persons living in the household who are not legally resident in Canada. Exclude short-term guests as permitted under </w:t>
            </w:r>
            <w:r>
              <w:rPr>
                <w:rFonts w:ascii="Arial" w:hAnsi="Arial" w:cs="Arial"/>
                <w:szCs w:val="24"/>
              </w:rPr>
              <w:t>housing provider/RGI Administrator</w:t>
            </w:r>
            <w:r w:rsidRPr="003C1E05">
              <w:rPr>
                <w:rFonts w:ascii="Arial" w:hAnsi="Arial" w:cs="Arial"/>
                <w:szCs w:val="24"/>
              </w:rPr>
              <w:t>'s Guest Policy.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Former tenant arrears 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State the name of the social housing provider to whom one or more </w:t>
            </w:r>
            <w:r w:rsidRPr="003C1E05">
              <w:rPr>
                <w:rFonts w:ascii="Arial" w:hAnsi="Arial" w:cs="Arial"/>
                <w:sz w:val="24"/>
                <w:szCs w:val="24"/>
              </w:rPr>
              <w:t>household members owe arrears from a former tenancy. State whether the household has not signed or has defaulted on a signed repayment agreement. Provide the former housing provider's contact name and phone number.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Certain Convictions </w:t>
            </w:r>
          </w:p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4" w:type="dxa"/>
          </w:tcPr>
          <w:p w:rsidR="006F575F" w:rsidRPr="003C1E05" w:rsidRDefault="006F575F" w:rsidP="006F575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State the following: On [state the date of conviction], a court of law convicted a member of your household of [choose 1. or 2]. </w:t>
            </w:r>
          </w:p>
          <w:p w:rsidR="006F575F" w:rsidRPr="003C1E05" w:rsidRDefault="006F575F" w:rsidP="006F57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1. knowingly obtaining or receiving RGI assistance they were not entitled to</w:t>
            </w:r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>, or</w:t>
            </w:r>
          </w:p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>2. committing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a crime under the </w:t>
            </w:r>
            <w:r w:rsidRPr="003C1E05">
              <w:rPr>
                <w:rFonts w:ascii="Arial" w:hAnsi="Arial" w:cs="Arial"/>
                <w:iCs/>
                <w:sz w:val="24"/>
                <w:szCs w:val="24"/>
              </w:rPr>
              <w:t>Criminal Code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(Canada) in relation to the receipt of rent-geared-to-income assistance.</w:t>
            </w:r>
            <w:r w:rsidRPr="003C1E05">
              <w:rPr>
                <w:rFonts w:ascii="Times-Roman" w:hAnsi="Times-Roman" w:cs="Times-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F575F" w:rsidRPr="003C1E05" w:rsidTr="006F575F">
        <w:trPr>
          <w:jc w:val="center"/>
        </w:trPr>
        <w:tc>
          <w:tcPr>
            <w:tcW w:w="10440" w:type="dxa"/>
            <w:gridSpan w:val="2"/>
          </w:tcPr>
          <w:p w:rsidR="006F575F" w:rsidRPr="00C9493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C94935">
              <w:rPr>
                <w:rFonts w:ascii="Arial" w:hAnsi="Arial" w:cs="Arial"/>
                <w:b/>
                <w:iCs/>
                <w:sz w:val="24"/>
                <w:szCs w:val="24"/>
                <w:lang w:eastAsia="en-CA"/>
              </w:rPr>
              <w:t>Please note: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RGI Administrator name] made this decision based on the information we have. If you have other information and/or documents that could change the decision, please call or visit the office as soon as possible.</w:t>
            </w:r>
          </w:p>
        </w:tc>
      </w:tr>
      <w:tr w:rsidR="006F575F" w:rsidRPr="003C1E05" w:rsidTr="006F575F">
        <w:trPr>
          <w:trHeight w:val="340"/>
          <w:jc w:val="center"/>
        </w:trPr>
        <w:tc>
          <w:tcPr>
            <w:tcW w:w="10440" w:type="dxa"/>
            <w:gridSpan w:val="2"/>
          </w:tcPr>
          <w:p w:rsidR="006F575F" w:rsidRPr="003C1E05" w:rsidRDefault="006F575F" w:rsidP="006F575F">
            <w:pPr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ontact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ousehold: </w:t>
            </w:r>
          </w:p>
        </w:tc>
        <w:tc>
          <w:tcPr>
            <w:tcW w:w="6904" w:type="dxa"/>
          </w:tcPr>
          <w:p w:rsidR="006F575F" w:rsidRPr="00A17739" w:rsidRDefault="006F575F" w:rsidP="006F575F">
            <w:pPr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RGI Administrator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s must attempt to make direct personal contact with household members or someone acting on their behalf before issuing a Notice of Decision Loss of Eligibility for Rent Geared-to-Income Assistance. </w:t>
            </w:r>
            <w:r w:rsidRPr="006225E7">
              <w:rPr>
                <w:rFonts w:ascii="Arial" w:hAnsi="Arial" w:cs="Arial"/>
                <w:b/>
                <w:iCs/>
                <w:sz w:val="24"/>
                <w:szCs w:val="24"/>
                <w:lang w:eastAsia="en-CA"/>
              </w:rPr>
              <w:t>Note: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</w:t>
            </w:r>
            <w:r w:rsidRPr="00A17739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this is not applicable for "certain convictions" or "d</w:t>
            </w:r>
            <w:r w:rsidRPr="00A17739">
              <w:rPr>
                <w:rFonts w:ascii="Arial" w:hAnsi="Arial" w:cs="Arial"/>
                <w:sz w:val="24"/>
                <w:szCs w:val="24"/>
              </w:rPr>
              <w:t>id not divest leased or owned residential property"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575F" w:rsidRPr="003C1E05" w:rsidRDefault="006F575F" w:rsidP="006F575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</w:p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List all contact attempts and responses, if any, from the household. If there was no direct personal contact, explain why.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name of staff person that a household member can speak to about this notice]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phone number of the staff person named above]</w:t>
            </w:r>
          </w:p>
        </w:tc>
      </w:tr>
      <w:tr w:rsidR="006F575F" w:rsidRPr="003C1E05" w:rsidTr="006F575F">
        <w:trPr>
          <w:jc w:val="center"/>
        </w:trPr>
        <w:tc>
          <w:tcPr>
            <w:tcW w:w="3536" w:type="dxa"/>
          </w:tcPr>
          <w:p w:rsidR="006F575F" w:rsidRPr="003C1E05" w:rsidRDefault="006F575F" w:rsidP="006F575F">
            <w:pPr>
              <w:spacing w:after="0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904" w:type="dxa"/>
          </w:tcPr>
          <w:p w:rsidR="006F575F" w:rsidRPr="003C1E05" w:rsidRDefault="006F575F" w:rsidP="006F575F">
            <w:pPr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[staff person responsible for this notice]</w:t>
            </w:r>
          </w:p>
        </w:tc>
      </w:tr>
    </w:tbl>
    <w:p w:rsidR="006F575F" w:rsidRDefault="006F575F" w:rsidP="006F575F">
      <w:pPr>
        <w:pStyle w:val="Default"/>
        <w:ind w:right="166"/>
      </w:pPr>
      <w:bookmarkStart w:id="4" w:name="_GoBack"/>
      <w:bookmarkEnd w:id="0"/>
      <w:bookmarkEnd w:id="1"/>
      <w:bookmarkEnd w:id="2"/>
      <w:bookmarkEnd w:id="3"/>
      <w:bookmarkEnd w:id="4"/>
    </w:p>
    <w:sectPr w:rsidR="006F575F" w:rsidSect="006F575F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38" w:rsidRDefault="00AA4338" w:rsidP="006F575F">
      <w:pPr>
        <w:spacing w:after="0" w:line="240" w:lineRule="auto"/>
      </w:pPr>
      <w:r>
        <w:separator/>
      </w:r>
    </w:p>
  </w:endnote>
  <w:endnote w:type="continuationSeparator" w:id="0">
    <w:p w:rsidR="00AA4338" w:rsidRDefault="00AA4338" w:rsidP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5F" w:rsidRPr="00031AD5" w:rsidRDefault="00031AD5" w:rsidP="00031AD5">
    <w:pPr>
      <w:pStyle w:val="Footer"/>
      <w:ind w:left="0"/>
      <w:jc w:val="right"/>
    </w:pPr>
    <w:r>
      <w:t>2016-01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38" w:rsidRDefault="00AA4338" w:rsidP="006F575F">
      <w:pPr>
        <w:spacing w:after="0" w:line="240" w:lineRule="auto"/>
      </w:pPr>
      <w:r>
        <w:separator/>
      </w:r>
    </w:p>
  </w:footnote>
  <w:footnote w:type="continuationSeparator" w:id="0">
    <w:p w:rsidR="00AA4338" w:rsidRDefault="00AA4338" w:rsidP="006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8E8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249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76E5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B8DC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7EF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E7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048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C7E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A9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49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AA34ABD"/>
    <w:multiLevelType w:val="singleLevel"/>
    <w:tmpl w:val="66B83E76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A7B16"/>
    <w:multiLevelType w:val="hybridMultilevel"/>
    <w:tmpl w:val="B58A0C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D5D9A"/>
    <w:multiLevelType w:val="multilevel"/>
    <w:tmpl w:val="6F12A94C"/>
    <w:lvl w:ilvl="0">
      <w:start w:val="1"/>
      <w:numFmt w:val="decimal"/>
      <w:pStyle w:val="NormalNumbered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3A23108E"/>
    <w:multiLevelType w:val="multilevel"/>
    <w:tmpl w:val="99D64E5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6E1E3CE7"/>
    <w:multiLevelType w:val="multilevel"/>
    <w:tmpl w:val="AEE86FEC"/>
    <w:styleLink w:val="New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E097287"/>
    <w:multiLevelType w:val="hybridMultilevel"/>
    <w:tmpl w:val="E3164902"/>
    <w:lvl w:ilvl="0" w:tplc="6EAE7B12">
      <w:start w:val="1"/>
      <w:numFmt w:val="bullet"/>
      <w:pStyle w:val="Normal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75F"/>
    <w:rsid w:val="00031AD5"/>
    <w:rsid w:val="00050778"/>
    <w:rsid w:val="00130566"/>
    <w:rsid w:val="00305385"/>
    <w:rsid w:val="003240F7"/>
    <w:rsid w:val="00497F6A"/>
    <w:rsid w:val="00580EAD"/>
    <w:rsid w:val="00602306"/>
    <w:rsid w:val="006117FF"/>
    <w:rsid w:val="00655F56"/>
    <w:rsid w:val="006F575F"/>
    <w:rsid w:val="008055E2"/>
    <w:rsid w:val="00955359"/>
    <w:rsid w:val="00AA4338"/>
    <w:rsid w:val="00B32B56"/>
    <w:rsid w:val="00BC7AA6"/>
    <w:rsid w:val="00BF112A"/>
    <w:rsid w:val="00C60015"/>
    <w:rsid w:val="00C657C0"/>
    <w:rsid w:val="00D21732"/>
    <w:rsid w:val="00E00347"/>
    <w:rsid w:val="00EA7726"/>
    <w:rsid w:val="00F3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F7"/>
  </w:style>
  <w:style w:type="paragraph" w:styleId="Heading1">
    <w:name w:val="heading 1"/>
    <w:basedOn w:val="Normal"/>
    <w:next w:val="Normal"/>
    <w:link w:val="Heading1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840" w:line="240" w:lineRule="auto"/>
      <w:outlineLvl w:val="0"/>
    </w:pPr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paragraph" w:styleId="Heading2">
    <w:name w:val="heading 2"/>
    <w:basedOn w:val="Normal"/>
    <w:next w:val="Normal"/>
    <w:link w:val="Heading2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120" w:line="240" w:lineRule="auto"/>
      <w:outlineLvl w:val="2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4">
    <w:name w:val="heading 4"/>
    <w:basedOn w:val="Normal"/>
    <w:next w:val="Normal"/>
    <w:link w:val="Heading4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3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5">
    <w:name w:val="heading 5"/>
    <w:basedOn w:val="Normal"/>
    <w:next w:val="Normal"/>
    <w:link w:val="Heading5Char"/>
    <w:qFormat/>
    <w:rsid w:val="006F575F"/>
    <w:pPr>
      <w:keepNext/>
      <w:widowControl w:val="0"/>
      <w:autoSpaceDE w:val="0"/>
      <w:autoSpaceDN w:val="0"/>
      <w:adjustRightInd w:val="0"/>
      <w:spacing w:before="120" w:after="120" w:line="120" w:lineRule="exact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F575F"/>
    <w:pPr>
      <w:keepNext/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/>
      <w:outlineLvl w:val="5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7">
    <w:name w:val="heading 7"/>
    <w:basedOn w:val="Normal"/>
    <w:next w:val="Normal"/>
    <w:link w:val="Heading7Char"/>
    <w:qFormat/>
    <w:rsid w:val="006F575F"/>
    <w:pPr>
      <w:keepNext/>
      <w:widowControl w:val="0"/>
      <w:spacing w:after="12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paragraph" w:styleId="Heading8">
    <w:name w:val="heading 8"/>
    <w:basedOn w:val="Normal"/>
    <w:next w:val="Normal"/>
    <w:link w:val="Heading8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  <w:outlineLvl w:val="7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9">
    <w:name w:val="heading 9"/>
    <w:basedOn w:val="Normal"/>
    <w:next w:val="Normal"/>
    <w:link w:val="Heading9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8"/>
    </w:pPr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75F"/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character" w:customStyle="1" w:styleId="Heading2Char">
    <w:name w:val="Heading 2 Char"/>
    <w:basedOn w:val="DefaultParagraphFont"/>
    <w:link w:val="Heading2"/>
    <w:rsid w:val="006F575F"/>
    <w:rPr>
      <w:rFonts w:ascii="Tahoma" w:eastAsia="Times New Roman" w:hAnsi="Tahoma" w:cs="Times New Roman"/>
      <w:b/>
      <w:sz w:val="28"/>
      <w:szCs w:val="20"/>
      <w:lang w:val="en-C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4Char">
    <w:name w:val="Heading 4 Char"/>
    <w:basedOn w:val="DefaultParagraphFont"/>
    <w:link w:val="Heading4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5Char">
    <w:name w:val="Heading 5 Char"/>
    <w:basedOn w:val="DefaultParagraphFont"/>
    <w:link w:val="Heading5"/>
    <w:rsid w:val="006F575F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7Char">
    <w:name w:val="Heading 7 Char"/>
    <w:basedOn w:val="DefaultParagraphFont"/>
    <w:link w:val="Heading7"/>
    <w:rsid w:val="006F575F"/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character" w:customStyle="1" w:styleId="Heading8Char">
    <w:name w:val="Heading 8 Char"/>
    <w:basedOn w:val="DefaultParagraphFont"/>
    <w:link w:val="Heading8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9Char">
    <w:name w:val="Heading 9 Char"/>
    <w:basedOn w:val="DefaultParagraphFont"/>
    <w:link w:val="Heading9"/>
    <w:rsid w:val="006F575F"/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numbering" w:customStyle="1" w:styleId="BulletList">
    <w:name w:val="Bullet_List"/>
    <w:basedOn w:val="NoList"/>
    <w:rsid w:val="006F575F"/>
    <w:pPr>
      <w:numPr>
        <w:numId w:val="1"/>
      </w:numPr>
    </w:pPr>
  </w:style>
  <w:style w:type="paragraph" w:styleId="Header">
    <w:name w:val="header"/>
    <w:basedOn w:val="Normal"/>
    <w:link w:val="Head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HeaderChar">
    <w:name w:val="Header Char"/>
    <w:basedOn w:val="DefaultParagraphFont"/>
    <w:link w:val="Head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er">
    <w:name w:val="footer"/>
    <w:basedOn w:val="Normal"/>
    <w:link w:val="Foot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FooterChar">
    <w:name w:val="Footer Char"/>
    <w:basedOn w:val="DefaultParagraphFont"/>
    <w:link w:val="Foot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PageNumber">
    <w:name w:val="page number"/>
    <w:basedOn w:val="DefaultParagraphFont"/>
    <w:autoRedefine/>
    <w:rsid w:val="006F575F"/>
  </w:style>
  <w:style w:type="paragraph" w:customStyle="1" w:styleId="NormalBulleted">
    <w:name w:val="Normal_Bulleted"/>
    <w:basedOn w:val="Normal"/>
    <w:rsid w:val="006F575F"/>
    <w:pPr>
      <w:numPr>
        <w:numId w:val="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1">
    <w:name w:val="toc 1"/>
    <w:basedOn w:val="Header"/>
    <w:next w:val="Normal"/>
    <w:uiPriority w:val="39"/>
    <w:rsid w:val="006F575F"/>
    <w:pPr>
      <w:tabs>
        <w:tab w:val="clear" w:pos="4320"/>
        <w:tab w:val="clear" w:pos="8640"/>
      </w:tabs>
      <w:spacing w:before="360" w:after="0"/>
      <w:ind w:left="0"/>
    </w:pPr>
    <w:rPr>
      <w:rFonts w:ascii="Tahoma" w:hAnsi="Tahoma"/>
      <w:b/>
      <w:caps/>
      <w:sz w:val="24"/>
      <w:szCs w:val="24"/>
    </w:rPr>
  </w:style>
  <w:style w:type="paragraph" w:customStyle="1" w:styleId="NormalNotes">
    <w:name w:val="Normal_Notes"/>
    <w:basedOn w:val="Normal"/>
    <w:rsid w:val="006F575F"/>
    <w:pPr>
      <w:pBdr>
        <w:top w:val="single" w:sz="4" w:space="6" w:color="FFFFFF"/>
        <w:left w:val="single" w:sz="4" w:space="4" w:color="auto"/>
        <w:bottom w:val="single" w:sz="4" w:space="6" w:color="FFFFFF"/>
      </w:pBdr>
      <w:shd w:val="clear" w:color="auto" w:fill="F3F3F3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NormalTable">
    <w:name w:val="Normal_Table"/>
    <w:basedOn w:val="NormalParagraph"/>
    <w:rsid w:val="006F575F"/>
    <w:pPr>
      <w:ind w:left="0"/>
    </w:pPr>
    <w:rPr>
      <w:sz w:val="18"/>
    </w:rPr>
  </w:style>
  <w:style w:type="paragraph" w:customStyle="1" w:styleId="NormalNumbered">
    <w:name w:val="Normal_Numbered"/>
    <w:basedOn w:val="Normal"/>
    <w:rsid w:val="006F575F"/>
    <w:pPr>
      <w:numPr>
        <w:numId w:val="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Style1">
    <w:name w:val="Style1"/>
    <w:basedOn w:val="Normal"/>
    <w:rsid w:val="006F575F"/>
    <w:pPr>
      <w:numPr>
        <w:numId w:val="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</w:pPr>
    <w:rPr>
      <w:rFonts w:ascii="Times New Roman" w:eastAsia="Times New Roman" w:hAnsi="Times New Roman" w:cs="Arial"/>
      <w:sz w:val="18"/>
      <w:szCs w:val="20"/>
      <w:lang w:val="en-CA" w:bidi="ar-SA"/>
    </w:rPr>
  </w:style>
  <w:style w:type="paragraph" w:customStyle="1" w:styleId="sidebar">
    <w:name w:val="sidebar"/>
    <w:basedOn w:val="Normal"/>
    <w:rsid w:val="006F575F"/>
    <w:pPr>
      <w:pBdr>
        <w:top w:val="single" w:sz="24" w:space="7" w:color="auto"/>
        <w:bottom w:val="single" w:sz="24" w:space="6" w:color="auto"/>
      </w:pBd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1440"/>
    </w:pPr>
    <w:rPr>
      <w:rFonts w:ascii="Times New Roman" w:eastAsia="Times New Roman" w:hAnsi="Times New Roman" w:cs="Times New Roman"/>
      <w:b/>
      <w:i/>
      <w:color w:val="993300"/>
      <w:sz w:val="18"/>
      <w:szCs w:val="18"/>
      <w:lang w:val="en-CA" w:bidi="ar-SA"/>
    </w:rPr>
  </w:style>
  <w:style w:type="paragraph" w:customStyle="1" w:styleId="References">
    <w:name w:val="Reference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b/>
      <w:color w:val="FF00FF"/>
      <w:sz w:val="26"/>
      <w:szCs w:val="20"/>
      <w:lang w:bidi="ar-SA"/>
    </w:rPr>
  </w:style>
  <w:style w:type="paragraph" w:styleId="TOC2">
    <w:name w:val="toc 2"/>
    <w:basedOn w:val="TOC1"/>
    <w:next w:val="Normal"/>
    <w:uiPriority w:val="39"/>
    <w:rsid w:val="006F575F"/>
    <w:pPr>
      <w:spacing w:before="240"/>
      <w:ind w:left="475"/>
    </w:pPr>
    <w:rPr>
      <w:rFonts w:ascii="Times New Roman" w:hAnsi="Times New Roman"/>
      <w:b w:val="0"/>
      <w:caps w:val="0"/>
      <w:sz w:val="26"/>
      <w:szCs w:val="26"/>
    </w:rPr>
  </w:style>
  <w:style w:type="paragraph" w:styleId="TOC3">
    <w:name w:val="toc 3"/>
    <w:basedOn w:val="Normal"/>
    <w:next w:val="Normal"/>
    <w:uiPriority w:val="39"/>
    <w:rsid w:val="006F575F"/>
    <w:pPr>
      <w:spacing w:after="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4">
    <w:name w:val="toc 4"/>
    <w:basedOn w:val="Normal"/>
    <w:next w:val="Normal"/>
    <w:semiHidden/>
    <w:rsid w:val="006F575F"/>
    <w:pPr>
      <w:spacing w:after="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noteText">
    <w:name w:val="footnote text"/>
    <w:basedOn w:val="Normal"/>
    <w:link w:val="Foot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FootnotesinUse">
    <w:name w:val="Footnotes in Us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CA" w:bidi="ar-SA"/>
    </w:rPr>
  </w:style>
  <w:style w:type="character" w:styleId="FootnoteReference">
    <w:name w:val="footnote reference"/>
    <w:basedOn w:val="DefaultParagraphFont"/>
    <w:semiHidden/>
    <w:rsid w:val="006F575F"/>
    <w:rPr>
      <w:vertAlign w:val="superscript"/>
    </w:rPr>
  </w:style>
  <w:style w:type="paragraph" w:styleId="Title">
    <w:name w:val="Title"/>
    <w:basedOn w:val="Normal"/>
    <w:link w:val="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character" w:customStyle="1" w:styleId="TitleChar">
    <w:name w:val="Title Char"/>
    <w:basedOn w:val="DefaultParagraphFont"/>
    <w:link w:val="Title"/>
    <w:rsid w:val="006F575F"/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paragraph" w:customStyle="1" w:styleId="NormalNumberedmodified">
    <w:name w:val="Normal_Numbered_modified"/>
    <w:basedOn w:val="NormalNumbered"/>
    <w:next w:val="Normal"/>
    <w:rsid w:val="006F575F"/>
  </w:style>
  <w:style w:type="numbering" w:customStyle="1" w:styleId="StyleNumbered">
    <w:name w:val="Style_Numbered"/>
    <w:basedOn w:val="NoList"/>
    <w:rsid w:val="006F575F"/>
    <w:pPr>
      <w:numPr>
        <w:numId w:val="5"/>
      </w:numPr>
    </w:pPr>
  </w:style>
  <w:style w:type="numbering" w:customStyle="1" w:styleId="NewNumbered">
    <w:name w:val="New_Numbered"/>
    <w:basedOn w:val="NoList"/>
    <w:rsid w:val="006F575F"/>
    <w:pPr>
      <w:numPr>
        <w:numId w:val="6"/>
      </w:numPr>
    </w:pPr>
  </w:style>
  <w:style w:type="paragraph" w:customStyle="1" w:styleId="NormalParagraph">
    <w:name w:val="Normal_Paragraph"/>
    <w:basedOn w:val="Normal"/>
    <w:next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00" w:line="240" w:lineRule="auto"/>
      <w:ind w:left="95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NormalParagraphBOLD">
    <w:name w:val="Normal_Paragraph_BOLD"/>
    <w:basedOn w:val="NormalParagraph"/>
    <w:rsid w:val="006F575F"/>
    <w:rPr>
      <w:b/>
    </w:rPr>
  </w:style>
  <w:style w:type="paragraph" w:styleId="ListNumber3">
    <w:name w:val="List Number 3"/>
    <w:basedOn w:val="Normal"/>
    <w:rsid w:val="006F575F"/>
    <w:pPr>
      <w:numPr>
        <w:numId w:val="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tyleFootnoteReferenceBold">
    <w:name w:val="Style Footnote Reference + Bold"/>
    <w:basedOn w:val="FootnoteReference"/>
    <w:rsid w:val="006F575F"/>
    <w:rPr>
      <w:bCs/>
      <w:vertAlign w:val="superscript"/>
    </w:rPr>
  </w:style>
  <w:style w:type="paragraph" w:customStyle="1" w:styleId="Placeholder">
    <w:name w:val="Placeholder"/>
    <w:basedOn w:val="NormalParagraph"/>
    <w:next w:val="NormalParagraph"/>
    <w:rsid w:val="006F575F"/>
    <w:pPr>
      <w:pBdr>
        <w:left w:val="thickThinMediumGap" w:sz="24" w:space="4" w:color="008000"/>
      </w:pBdr>
      <w:ind w:left="0"/>
    </w:pPr>
    <w:rPr>
      <w:color w:val="003300"/>
      <w:sz w:val="20"/>
    </w:rPr>
  </w:style>
  <w:style w:type="paragraph" w:styleId="BalloonText">
    <w:name w:val="Balloon Text"/>
    <w:basedOn w:val="Normal"/>
    <w:link w:val="Balloon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ahoma"/>
      <w:sz w:val="16"/>
      <w:szCs w:val="16"/>
      <w:lang w:val="en-CA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F575F"/>
    <w:rPr>
      <w:rFonts w:ascii="Tahoma" w:eastAsia="Times New Roman" w:hAnsi="Tahoma" w:cs="Tahoma"/>
      <w:sz w:val="16"/>
      <w:szCs w:val="16"/>
      <w:lang w:val="en-CA" w:bidi="ar-SA"/>
    </w:rPr>
  </w:style>
  <w:style w:type="paragraph" w:styleId="BlockText">
    <w:name w:val="Block Tex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 w:righ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">
    <w:name w:val="Body Text"/>
    <w:basedOn w:val="Normal"/>
    <w:link w:val="Body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Char">
    <w:name w:val="Body Text Char"/>
    <w:basedOn w:val="DefaultParagraphFont"/>
    <w:link w:val="BodyTex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2">
    <w:name w:val="Body Text 2"/>
    <w:basedOn w:val="Normal"/>
    <w:link w:val="BodyText2Char"/>
    <w:rsid w:val="006F575F"/>
    <w:pPr>
      <w:widowControl w:val="0"/>
      <w:tabs>
        <w:tab w:val="left" w:pos="-1200"/>
        <w:tab w:val="left" w:pos="-720"/>
        <w:tab w:val="left" w:pos="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6F575F"/>
    <w:rPr>
      <w:rFonts w:ascii="Times New Roman" w:eastAsia="Times New Roman" w:hAnsi="Times New Roman" w:cs="Times New Roman"/>
      <w:sz w:val="16"/>
      <w:szCs w:val="20"/>
      <w:lang w:bidi="ar-SA"/>
    </w:rPr>
  </w:style>
  <w:style w:type="paragraph" w:styleId="BodyText3">
    <w:name w:val="Body Text 3"/>
    <w:basedOn w:val="Normal"/>
    <w:link w:val="BodyText3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16"/>
      <w:szCs w:val="20"/>
      <w:lang w:val="en-CA" w:bidi="ar-SA"/>
    </w:rPr>
  </w:style>
  <w:style w:type="character" w:customStyle="1" w:styleId="BodyText3Char">
    <w:name w:val="Body Text 3 Char"/>
    <w:basedOn w:val="DefaultParagraphFont"/>
    <w:link w:val="BodyText3"/>
    <w:rsid w:val="006F575F"/>
    <w:rPr>
      <w:rFonts w:ascii="Times New Roman" w:eastAsia="Times New Roman" w:hAnsi="Times New Roman" w:cs="Times New Roman"/>
      <w:sz w:val="16"/>
      <w:szCs w:val="20"/>
      <w:lang w:val="en-CA" w:bidi="ar-SA"/>
    </w:rPr>
  </w:style>
  <w:style w:type="paragraph" w:styleId="BodyTextFirstIndent">
    <w:name w:val="Body Text First Indent"/>
    <w:basedOn w:val="BodyText"/>
    <w:link w:val="BodyTextFirstIndentChar"/>
    <w:rsid w:val="006F57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">
    <w:name w:val="Body Text Indent"/>
    <w:basedOn w:val="Normal"/>
    <w:link w:val="BodyTextInden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b/>
      <w:sz w:val="32"/>
      <w:szCs w:val="20"/>
      <w:lang w:val="en-CA" w:bidi="ar-SA"/>
    </w:rPr>
  </w:style>
  <w:style w:type="character" w:customStyle="1" w:styleId="BodyTextIndentChar">
    <w:name w:val="Body Text Indent Char"/>
    <w:basedOn w:val="DefaultParagraphFont"/>
    <w:link w:val="BodyTextIndent"/>
    <w:rsid w:val="006F575F"/>
    <w:rPr>
      <w:rFonts w:ascii="Tahoma" w:eastAsia="Times New Roman" w:hAnsi="Tahoma" w:cs="Times New Roman"/>
      <w:b/>
      <w:sz w:val="32"/>
      <w:szCs w:val="20"/>
      <w:lang w:val="en-CA" w:bidi="ar-SA"/>
    </w:rPr>
  </w:style>
  <w:style w:type="paragraph" w:styleId="BodyTextFirstIndent2">
    <w:name w:val="Body Text First Indent 2"/>
    <w:basedOn w:val="BodyTextIndent"/>
    <w:link w:val="BodyTextFirstIndent2Char"/>
    <w:rsid w:val="006F575F"/>
    <w:pPr>
      <w:spacing w:after="120"/>
      <w:ind w:left="360" w:firstLine="210"/>
    </w:pPr>
    <w:rPr>
      <w:rFonts w:ascii="Times New Roman" w:hAnsi="Times New Roman"/>
      <w:b w:val="0"/>
      <w:sz w:val="26"/>
    </w:rPr>
  </w:style>
  <w:style w:type="character" w:customStyle="1" w:styleId="BodyTextFirstIndent2Char">
    <w:name w:val="Body Text First Indent 2 Char"/>
    <w:basedOn w:val="BodyTextIndentChar"/>
    <w:link w:val="BodyTextFirstIndent2"/>
    <w:rsid w:val="006F575F"/>
    <w:rPr>
      <w:rFonts w:ascii="Times New Roman" w:eastAsia="Times New Roman" w:hAnsi="Times New Roman" w:cs="Times New Roman"/>
      <w:b w:val="0"/>
      <w:sz w:val="26"/>
      <w:szCs w:val="20"/>
      <w:lang w:val="en-CA" w:bidi="ar-SA"/>
    </w:rPr>
  </w:style>
  <w:style w:type="paragraph" w:styleId="BodyTextIndent2">
    <w:name w:val="Body Text Indent 2"/>
    <w:basedOn w:val="Normal"/>
    <w:link w:val="BodyTextIndent2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2Char">
    <w:name w:val="Body Text Indent 2 Char"/>
    <w:basedOn w:val="DefaultParagraphFont"/>
    <w:link w:val="BodyTextIndent2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3">
    <w:name w:val="Body Text Indent 3"/>
    <w:basedOn w:val="Normal"/>
    <w:link w:val="BodyTextIndent3Char"/>
    <w:rsid w:val="006F575F"/>
    <w:pPr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3Char">
    <w:name w:val="Body Text Indent 3 Char"/>
    <w:basedOn w:val="DefaultParagraphFont"/>
    <w:link w:val="BodyTextIndent3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para">
    <w:name w:val="sub para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ox">
    <w:name w:val="box"/>
    <w:basedOn w:val="subpara"/>
    <w:link w:val="boxChar"/>
    <w:rsid w:val="006F575F"/>
    <w:pPr>
      <w:ind w:left="0"/>
    </w:pPr>
  </w:style>
  <w:style w:type="paragraph" w:customStyle="1" w:styleId="boxbullet">
    <w:name w:val="box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8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GB" w:bidi="ar-SA"/>
    </w:rPr>
  </w:style>
  <w:style w:type="character" w:customStyle="1" w:styleId="boxChar">
    <w:name w:val="box Char"/>
    <w:basedOn w:val="DefaultParagraphFont"/>
    <w:link w:val="box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ullet">
    <w:name w:val="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Caption">
    <w:name w:val="caption"/>
    <w:basedOn w:val="Normal"/>
    <w:next w:val="Normal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Closing">
    <w:name w:val="Closing"/>
    <w:basedOn w:val="Normal"/>
    <w:link w:val="Clos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ClosingChar">
    <w:name w:val="Closing Char"/>
    <w:basedOn w:val="DefaultParagraphFont"/>
    <w:link w:val="Clos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CommentReference">
    <w:name w:val="annotation reference"/>
    <w:basedOn w:val="DefaultParagraphFont"/>
    <w:semiHidden/>
    <w:rsid w:val="006F5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75F"/>
    <w:rPr>
      <w:rFonts w:ascii="Times New Roman" w:eastAsia="Times New Roman" w:hAnsi="Times New Roman" w:cs="Times New Roman"/>
      <w:b/>
      <w:bCs/>
      <w:sz w:val="20"/>
      <w:szCs w:val="20"/>
      <w:lang w:val="en-CA" w:bidi="ar-SA"/>
    </w:rPr>
  </w:style>
  <w:style w:type="paragraph" w:styleId="Date">
    <w:name w:val="Date"/>
    <w:basedOn w:val="Normal"/>
    <w:next w:val="Normal"/>
    <w:link w:val="Dat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DateChar">
    <w:name w:val="Date Char"/>
    <w:basedOn w:val="DefaultParagraphFont"/>
    <w:link w:val="Dat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def">
    <w:name w:val="def"/>
    <w:basedOn w:val="Normal"/>
    <w:next w:val="BodyText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</w:pPr>
    <w:rPr>
      <w:rFonts w:ascii="Times New Roman" w:eastAsia="Times New Roman" w:hAnsi="Times New Roman" w:cs="Times New Roman"/>
      <w:i/>
      <w:sz w:val="26"/>
      <w:szCs w:val="20"/>
      <w:lang w:val="en-CA" w:bidi="ar-SA"/>
    </w:rPr>
  </w:style>
  <w:style w:type="paragraph" w:styleId="DocumentMap">
    <w:name w:val="Document Map"/>
    <w:basedOn w:val="Normal"/>
    <w:link w:val="DocumentMapChar"/>
    <w:semiHidden/>
    <w:rsid w:val="006F575F"/>
    <w:pPr>
      <w:shd w:val="clear" w:color="auto" w:fill="000080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sz w:val="26"/>
      <w:szCs w:val="20"/>
      <w:lang w:val="en-CA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F575F"/>
    <w:rPr>
      <w:rFonts w:ascii="Tahoma" w:eastAsia="Times New Roman" w:hAnsi="Tahoma" w:cs="Times New Roman"/>
      <w:sz w:val="26"/>
      <w:szCs w:val="20"/>
      <w:shd w:val="clear" w:color="auto" w:fill="000080"/>
      <w:lang w:val="en-CA" w:bidi="ar-SA"/>
    </w:rPr>
  </w:style>
  <w:style w:type="paragraph" w:styleId="EndnoteText">
    <w:name w:val="endnote text"/>
    <w:basedOn w:val="Normal"/>
    <w:link w:val="End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EnvelopeAddress">
    <w:name w:val="envelope address"/>
    <w:basedOn w:val="Normal"/>
    <w:rsid w:val="006F575F"/>
    <w:pPr>
      <w:framePr w:w="7920" w:h="1980" w:hRule="exact" w:hSpace="180" w:wrap="auto" w:hAnchor="page" w:xAlign="center" w:yAlign="bottom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2880"/>
    </w:pPr>
    <w:rPr>
      <w:rFonts w:ascii="Arial" w:eastAsia="Times New Roman" w:hAnsi="Arial" w:cs="Times New Roman"/>
      <w:sz w:val="24"/>
      <w:szCs w:val="20"/>
      <w:lang w:val="en-CA" w:bidi="ar-SA"/>
    </w:rPr>
  </w:style>
  <w:style w:type="paragraph" w:styleId="EnvelopeReturn">
    <w:name w:val="envelope return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sz w:val="20"/>
      <w:szCs w:val="20"/>
      <w:lang w:val="en-CA" w:bidi="ar-SA"/>
    </w:rPr>
  </w:style>
  <w:style w:type="character" w:styleId="Hyperlink">
    <w:name w:val="Hyperlink"/>
    <w:basedOn w:val="DefaultParagraphFont"/>
    <w:uiPriority w:val="99"/>
    <w:rsid w:val="006F575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2">
    <w:name w:val="index 2"/>
    <w:basedOn w:val="Normal"/>
    <w:next w:val="Normal"/>
    <w:autoRedefine/>
    <w:semiHidden/>
    <w:rsid w:val="006F575F"/>
    <w:pPr>
      <w:spacing w:before="160" w:line="240" w:lineRule="auto"/>
      <w:ind w:left="5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3">
    <w:name w:val="index 3"/>
    <w:basedOn w:val="Normal"/>
    <w:next w:val="Normal"/>
    <w:autoRedefine/>
    <w:semiHidden/>
    <w:rsid w:val="006F575F"/>
    <w:pPr>
      <w:spacing w:before="160" w:line="240" w:lineRule="auto"/>
      <w:ind w:left="7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4">
    <w:name w:val="index 4"/>
    <w:basedOn w:val="Normal"/>
    <w:next w:val="Normal"/>
    <w:autoRedefine/>
    <w:semiHidden/>
    <w:rsid w:val="006F575F"/>
    <w:pPr>
      <w:spacing w:before="160" w:line="240" w:lineRule="auto"/>
      <w:ind w:left="10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5">
    <w:name w:val="index 5"/>
    <w:basedOn w:val="Normal"/>
    <w:next w:val="Normal"/>
    <w:autoRedefine/>
    <w:semiHidden/>
    <w:rsid w:val="006F575F"/>
    <w:pPr>
      <w:spacing w:before="160" w:line="240" w:lineRule="auto"/>
      <w:ind w:left="130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6">
    <w:name w:val="index 6"/>
    <w:basedOn w:val="Normal"/>
    <w:next w:val="Normal"/>
    <w:autoRedefine/>
    <w:semiHidden/>
    <w:rsid w:val="006F575F"/>
    <w:pPr>
      <w:spacing w:before="160" w:line="240" w:lineRule="auto"/>
      <w:ind w:left="15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7">
    <w:name w:val="index 7"/>
    <w:basedOn w:val="Normal"/>
    <w:next w:val="Normal"/>
    <w:autoRedefine/>
    <w:semiHidden/>
    <w:rsid w:val="006F575F"/>
    <w:pPr>
      <w:spacing w:before="160" w:line="240" w:lineRule="auto"/>
      <w:ind w:left="18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8">
    <w:name w:val="index 8"/>
    <w:basedOn w:val="Normal"/>
    <w:next w:val="Normal"/>
    <w:autoRedefine/>
    <w:semiHidden/>
    <w:rsid w:val="006F575F"/>
    <w:pPr>
      <w:spacing w:before="160" w:line="240" w:lineRule="auto"/>
      <w:ind w:left="20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9">
    <w:name w:val="index 9"/>
    <w:basedOn w:val="Normal"/>
    <w:next w:val="Normal"/>
    <w:autoRedefine/>
    <w:semiHidden/>
    <w:rsid w:val="006F575F"/>
    <w:pPr>
      <w:spacing w:before="160" w:line="240" w:lineRule="auto"/>
      <w:ind w:left="23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Heading">
    <w:name w:val="index heading"/>
    <w:basedOn w:val="Normal"/>
    <w:next w:val="Index1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b/>
      <w:sz w:val="26"/>
      <w:szCs w:val="20"/>
      <w:lang w:val="en-CA" w:bidi="ar-SA"/>
    </w:rPr>
  </w:style>
  <w:style w:type="paragraph" w:customStyle="1" w:styleId="Level1">
    <w:name w:val="Level 1"/>
    <w:basedOn w:val="Normal"/>
    <w:rsid w:val="006F575F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List">
    <w:name w:val="Lis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36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2">
    <w:name w:val="List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3">
    <w:name w:val="List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4">
    <w:name w:val="List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5">
    <w:name w:val="List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80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">
    <w:name w:val="List Bullet"/>
    <w:basedOn w:val="Normal"/>
    <w:autoRedefine/>
    <w:rsid w:val="006F575F"/>
    <w:pPr>
      <w:numPr>
        <w:numId w:val="9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2">
    <w:name w:val="List Bullet 2"/>
    <w:basedOn w:val="Normal"/>
    <w:autoRedefine/>
    <w:rsid w:val="006F575F"/>
    <w:pPr>
      <w:numPr>
        <w:numId w:val="10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3">
    <w:name w:val="List Bullet 3"/>
    <w:basedOn w:val="Normal"/>
    <w:autoRedefine/>
    <w:rsid w:val="006F575F"/>
    <w:pPr>
      <w:numPr>
        <w:numId w:val="11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4">
    <w:name w:val="List Bullet 4"/>
    <w:basedOn w:val="Normal"/>
    <w:autoRedefine/>
    <w:rsid w:val="006F575F"/>
    <w:pPr>
      <w:numPr>
        <w:numId w:val="1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5">
    <w:name w:val="List Bullet 5"/>
    <w:basedOn w:val="Normal"/>
    <w:autoRedefine/>
    <w:rsid w:val="006F575F"/>
    <w:pPr>
      <w:numPr>
        <w:numId w:val="1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">
    <w:name w:val="List Continu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2">
    <w:name w:val="List Continue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3">
    <w:name w:val="List Continue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08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4">
    <w:name w:val="List Continue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5">
    <w:name w:val="List Continue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80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">
    <w:name w:val="List Number"/>
    <w:basedOn w:val="Normal"/>
    <w:rsid w:val="006F575F"/>
    <w:pPr>
      <w:numPr>
        <w:numId w:val="1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2">
    <w:name w:val="List Number 2"/>
    <w:basedOn w:val="Normal"/>
    <w:rsid w:val="006F575F"/>
    <w:pPr>
      <w:numPr>
        <w:numId w:val="15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4">
    <w:name w:val="List Number 4"/>
    <w:basedOn w:val="Normal"/>
    <w:rsid w:val="006F575F"/>
    <w:pPr>
      <w:numPr>
        <w:numId w:val="16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5">
    <w:name w:val="List Number 5"/>
    <w:basedOn w:val="Normal"/>
    <w:rsid w:val="006F575F"/>
    <w:pPr>
      <w:numPr>
        <w:numId w:val="1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MacroText">
    <w:name w:val="macro"/>
    <w:link w:val="MacroTextChar"/>
    <w:semiHidden/>
    <w:rsid w:val="006F5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MacroTextChar">
    <w:name w:val="Macro Text Char"/>
    <w:basedOn w:val="DefaultParagraphFont"/>
    <w:link w:val="MacroText"/>
    <w:semiHidden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styleId="MessageHeader">
    <w:name w:val="Message Header"/>
    <w:basedOn w:val="Normal"/>
    <w:link w:val="MessageHeaderChar"/>
    <w:rsid w:val="006F5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1080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MessageHeaderChar">
    <w:name w:val="Message Header Char"/>
    <w:basedOn w:val="DefaultParagraphFont"/>
    <w:link w:val="MessageHeader"/>
    <w:rsid w:val="006F575F"/>
    <w:rPr>
      <w:rFonts w:ascii="Arial" w:eastAsia="Times New Roman" w:hAnsi="Arial" w:cs="Times New Roman"/>
      <w:sz w:val="24"/>
      <w:szCs w:val="20"/>
      <w:shd w:val="pct20" w:color="auto" w:fill="auto"/>
      <w:lang w:val="en-CA" w:bidi="ar-SA"/>
    </w:rPr>
  </w:style>
  <w:style w:type="paragraph" w:styleId="NormalWeb">
    <w:name w:val="Normal (Web)"/>
    <w:basedOn w:val="Normal"/>
    <w:rsid w:val="006F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Indent">
    <w:name w:val="Normal Inden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NoteHeading">
    <w:name w:val="Note Heading"/>
    <w:basedOn w:val="Normal"/>
    <w:next w:val="Normal"/>
    <w:link w:val="NoteHead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NoteHeadingChar">
    <w:name w:val="Note Heading Char"/>
    <w:basedOn w:val="DefaultParagraphFont"/>
    <w:link w:val="NoteHead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PlainText">
    <w:name w:val="Plain Text"/>
    <w:basedOn w:val="Normal"/>
    <w:link w:val="Plain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customStyle="1" w:styleId="QuickFormat1">
    <w:name w:val="QuickFormat1"/>
    <w:basedOn w:val="Normal"/>
    <w:rsid w:val="006F57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Salutation">
    <w:name w:val="Salutation"/>
    <w:basedOn w:val="Normal"/>
    <w:next w:val="Normal"/>
    <w:link w:val="Salutation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alutationChar">
    <w:name w:val="Salutation Char"/>
    <w:basedOn w:val="DefaultParagraphFont"/>
    <w:link w:val="Salutation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Signature">
    <w:name w:val="Signature"/>
    <w:basedOn w:val="Normal"/>
    <w:link w:val="Signatur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ignatureChar">
    <w:name w:val="Signature Char"/>
    <w:basedOn w:val="DefaultParagraphFont"/>
    <w:link w:val="Signatur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quarebullets">
    <w:name w:val="square bullet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2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tep">
    <w:name w:val="step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 w:hanging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bullet">
    <w:name w:val="sub bullet"/>
    <w:basedOn w:val="bullet"/>
    <w:rsid w:val="006F575F"/>
    <w:pPr>
      <w:ind w:left="1915"/>
    </w:pPr>
  </w:style>
  <w:style w:type="paragraph" w:customStyle="1" w:styleId="subhead">
    <w:name w:val="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8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bullet">
    <w:name w:val="subsub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2390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subhead">
    <w:name w:val="sub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4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para">
    <w:name w:val="subsubpara"/>
    <w:basedOn w:val="subpara"/>
    <w:rsid w:val="006F575F"/>
    <w:pPr>
      <w:ind w:left="1915"/>
    </w:pPr>
  </w:style>
  <w:style w:type="paragraph" w:styleId="Subtitle">
    <w:name w:val="Subtitle"/>
    <w:basedOn w:val="Normal"/>
    <w:link w:val="Sub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60" w:line="240" w:lineRule="auto"/>
      <w:ind w:left="950"/>
      <w:jc w:val="center"/>
      <w:outlineLvl w:val="1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SubtitleChar">
    <w:name w:val="Subtitle Char"/>
    <w:basedOn w:val="DefaultParagraphFont"/>
    <w:link w:val="Subtitle"/>
    <w:rsid w:val="006F575F"/>
    <w:rPr>
      <w:rFonts w:ascii="Arial" w:eastAsia="Times New Roman" w:hAnsi="Arial" w:cs="Times New Roman"/>
      <w:sz w:val="24"/>
      <w:szCs w:val="20"/>
      <w:lang w:val="en-CA" w:bidi="ar-SA"/>
    </w:rPr>
  </w:style>
  <w:style w:type="table" w:styleId="TableGrid">
    <w:name w:val="Table Grid"/>
    <w:basedOn w:val="Table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ableofFigures">
    <w:name w:val="table of figures"/>
    <w:basedOn w:val="Normal"/>
    <w:next w:val="Normal"/>
    <w:semiHidden/>
    <w:rsid w:val="006F575F"/>
    <w:pPr>
      <w:spacing w:before="160" w:line="240" w:lineRule="auto"/>
      <w:ind w:left="520" w:hanging="5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AHeading">
    <w:name w:val="toa heading"/>
    <w:basedOn w:val="Normal"/>
    <w:next w:val="Normal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line="240" w:lineRule="auto"/>
      <w:ind w:left="950"/>
    </w:pPr>
    <w:rPr>
      <w:rFonts w:ascii="Arial" w:eastAsia="Times New Roman" w:hAnsi="Arial" w:cs="Times New Roman"/>
      <w:b/>
      <w:sz w:val="24"/>
      <w:szCs w:val="20"/>
      <w:lang w:val="en-CA" w:bidi="ar-SA"/>
    </w:rPr>
  </w:style>
  <w:style w:type="paragraph" w:customStyle="1" w:styleId="ToC">
    <w:name w:val="ToC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TOC5">
    <w:name w:val="toc 5"/>
    <w:basedOn w:val="Normal"/>
    <w:next w:val="Normal"/>
    <w:autoRedefine/>
    <w:semiHidden/>
    <w:rsid w:val="006F575F"/>
    <w:pPr>
      <w:spacing w:after="0" w:line="240" w:lineRule="auto"/>
      <w:ind w:left="78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6">
    <w:name w:val="toc 6"/>
    <w:basedOn w:val="Normal"/>
    <w:next w:val="Normal"/>
    <w:autoRedefine/>
    <w:semiHidden/>
    <w:rsid w:val="006F575F"/>
    <w:pPr>
      <w:spacing w:after="0" w:line="240" w:lineRule="auto"/>
      <w:ind w:left="104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7">
    <w:name w:val="toc 7"/>
    <w:basedOn w:val="Normal"/>
    <w:next w:val="Normal"/>
    <w:autoRedefine/>
    <w:semiHidden/>
    <w:rsid w:val="006F575F"/>
    <w:pPr>
      <w:spacing w:after="0" w:line="240" w:lineRule="auto"/>
      <w:ind w:left="130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8">
    <w:name w:val="toc 8"/>
    <w:basedOn w:val="Normal"/>
    <w:next w:val="Normal"/>
    <w:autoRedefine/>
    <w:semiHidden/>
    <w:rsid w:val="006F575F"/>
    <w:pPr>
      <w:spacing w:after="0" w:line="240" w:lineRule="auto"/>
      <w:ind w:left="156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9">
    <w:name w:val="toc 9"/>
    <w:basedOn w:val="Normal"/>
    <w:next w:val="Normal"/>
    <w:autoRedefine/>
    <w:semiHidden/>
    <w:rsid w:val="006F575F"/>
    <w:pPr>
      <w:spacing w:after="0" w:line="240" w:lineRule="auto"/>
      <w:ind w:left="182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Mybullets">
    <w:name w:val="My bullets"/>
    <w:basedOn w:val="bullet"/>
    <w:rsid w:val="006F575F"/>
    <w:pPr>
      <w:ind w:left="0" w:firstLine="0"/>
    </w:pPr>
  </w:style>
  <w:style w:type="character" w:styleId="FollowedHyperlink">
    <w:name w:val="FollowedHyperlink"/>
    <w:basedOn w:val="DefaultParagraphFont"/>
    <w:rsid w:val="006F575F"/>
    <w:rPr>
      <w:color w:val="800080"/>
      <w:u w:val="single"/>
    </w:rPr>
  </w:style>
  <w:style w:type="paragraph" w:customStyle="1" w:styleId="Default">
    <w:name w:val="Default"/>
    <w:rsid w:val="006F575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CA" w:eastAsia="en-CA" w:bidi="ar-SA"/>
    </w:rPr>
  </w:style>
  <w:style w:type="paragraph" w:styleId="ListParagraph">
    <w:name w:val="List Paragraph"/>
    <w:basedOn w:val="Normal"/>
    <w:qFormat/>
    <w:rsid w:val="006F5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McCutcheon</dc:creator>
  <cp:lastModifiedBy>mtimpla</cp:lastModifiedBy>
  <cp:revision>2</cp:revision>
  <dcterms:created xsi:type="dcterms:W3CDTF">2016-01-13T18:16:00Z</dcterms:created>
  <dcterms:modified xsi:type="dcterms:W3CDTF">2016-01-13T18:16:00Z</dcterms:modified>
</cp:coreProperties>
</file>