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C7" w:rsidRDefault="003206C7" w:rsidP="003206C7">
      <w:pPr>
        <w:rPr>
          <w:rFonts w:ascii="Univers Condensed" w:hAnsi="Univers Condensed"/>
          <w:sz w:val="28"/>
          <w:szCs w:val="28"/>
        </w:rPr>
      </w:pPr>
      <w:r>
        <w:rPr>
          <w:noProof/>
          <w:lang w:eastAsia="en-CA"/>
        </w:rPr>
        <w:drawing>
          <wp:anchor distT="0" distB="0" distL="114300" distR="114300" simplePos="0" relativeHeight="251661312" behindDoc="0" locked="0" layoutInCell="1" allowOverlap="1">
            <wp:simplePos x="0" y="0"/>
            <wp:positionH relativeFrom="column">
              <wp:posOffset>20955</wp:posOffset>
            </wp:positionH>
            <wp:positionV relativeFrom="paragraph">
              <wp:posOffset>-135890</wp:posOffset>
            </wp:positionV>
            <wp:extent cx="1141095" cy="360680"/>
            <wp:effectExtent l="19050" t="0" r="1905" b="0"/>
            <wp:wrapSquare wrapText="bothSides"/>
            <wp:docPr id="1" name="Picture 3" descr="Toron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oronto"/>
                    <pic:cNvPicPr>
                      <a:picLocks noChangeArrowheads="1"/>
                    </pic:cNvPicPr>
                  </pic:nvPicPr>
                  <pic:blipFill>
                    <a:blip r:embed="rId8" cstate="print"/>
                    <a:srcRect/>
                    <a:stretch>
                      <a:fillRect/>
                    </a:stretch>
                  </pic:blipFill>
                  <pic:spPr bwMode="auto">
                    <a:xfrm>
                      <a:off x="0" y="0"/>
                      <a:ext cx="1141095" cy="360680"/>
                    </a:xfrm>
                    <a:prstGeom prst="rect">
                      <a:avLst/>
                    </a:prstGeom>
                    <a:noFill/>
                    <a:ln w="9525">
                      <a:noFill/>
                      <a:miter lim="800000"/>
                      <a:headEnd/>
                      <a:tailEnd/>
                    </a:ln>
                  </pic:spPr>
                </pic:pic>
              </a:graphicData>
            </a:graphic>
          </wp:anchor>
        </w:drawing>
      </w:r>
      <w:r w:rsidRPr="00A04810">
        <w:rPr>
          <w:rFonts w:ascii="Univers Condensed" w:hAnsi="Univers Condensed"/>
          <w:sz w:val="28"/>
          <w:szCs w:val="28"/>
        </w:rPr>
        <w:t>Shelter, Support and Housing Administration</w:t>
      </w:r>
      <w:r w:rsidRPr="00A05B4B">
        <w:t xml:space="preserve"> </w:t>
      </w:r>
    </w:p>
    <w:p w:rsidR="00DF3821" w:rsidRDefault="00DF3821">
      <w:pPr>
        <w:jc w:val="center"/>
        <w:rPr>
          <w:rFonts w:cs="Arial"/>
        </w:rPr>
      </w:pPr>
    </w:p>
    <w:p w:rsidR="009A2053" w:rsidRDefault="009A2053" w:rsidP="009A2053">
      <w:pPr>
        <w:rPr>
          <w:rFonts w:cs="Arial"/>
          <w:b/>
          <w:sz w:val="28"/>
          <w:szCs w:val="28"/>
        </w:rPr>
      </w:pPr>
    </w:p>
    <w:p w:rsidR="003206C7" w:rsidRPr="009A2053" w:rsidRDefault="009A2053" w:rsidP="009A2053">
      <w:pPr>
        <w:rPr>
          <w:rFonts w:cs="Arial"/>
          <w:b/>
          <w:sz w:val="28"/>
          <w:szCs w:val="28"/>
        </w:rPr>
      </w:pPr>
      <w:r w:rsidRPr="009A2053">
        <w:rPr>
          <w:rFonts w:cs="Arial"/>
          <w:b/>
          <w:sz w:val="28"/>
          <w:szCs w:val="28"/>
        </w:rPr>
        <w:t>Schedule</w:t>
      </w:r>
      <w:r w:rsidR="00E1690B">
        <w:rPr>
          <w:rFonts w:cs="Arial"/>
          <w:b/>
          <w:sz w:val="28"/>
          <w:szCs w:val="28"/>
        </w:rPr>
        <w:t xml:space="preserve"> C</w:t>
      </w:r>
    </w:p>
    <w:p w:rsidR="00385379" w:rsidRPr="009A2053" w:rsidRDefault="00385379" w:rsidP="009A2053">
      <w:pPr>
        <w:rPr>
          <w:rFonts w:cs="Arial"/>
          <w:b/>
          <w:sz w:val="24"/>
          <w:szCs w:val="24"/>
        </w:rPr>
      </w:pPr>
      <w:r w:rsidRPr="009A2053">
        <w:rPr>
          <w:rFonts w:cs="Arial"/>
          <w:b/>
          <w:sz w:val="24"/>
          <w:szCs w:val="24"/>
        </w:rPr>
        <w:t xml:space="preserve">Housing Stability </w:t>
      </w:r>
      <w:r w:rsidR="009378EC">
        <w:rPr>
          <w:rFonts w:cs="Arial"/>
          <w:b/>
          <w:sz w:val="24"/>
          <w:szCs w:val="24"/>
        </w:rPr>
        <w:t>Services</w:t>
      </w:r>
    </w:p>
    <w:p w:rsidR="00385379" w:rsidRDefault="00385379" w:rsidP="009A2053">
      <w:pPr>
        <w:rPr>
          <w:rFonts w:cs="Arial"/>
          <w:color w:val="FF0000"/>
        </w:rPr>
      </w:pPr>
    </w:p>
    <w:p w:rsidR="00385379" w:rsidRPr="009A2053" w:rsidRDefault="00385379" w:rsidP="009A2053">
      <w:pPr>
        <w:rPr>
          <w:rFonts w:cs="Arial"/>
          <w:b/>
          <w:color w:val="000000"/>
          <w:sz w:val="24"/>
          <w:szCs w:val="24"/>
        </w:rPr>
      </w:pPr>
      <w:r w:rsidRPr="009A2053">
        <w:rPr>
          <w:rFonts w:cs="Arial"/>
          <w:b/>
          <w:color w:val="000000"/>
          <w:sz w:val="24"/>
          <w:szCs w:val="24"/>
        </w:rPr>
        <w:t>REPORTING REQUIREMENTS AND SERVICE INDICATORS</w:t>
      </w:r>
    </w:p>
    <w:p w:rsidR="00385379" w:rsidRDefault="00385379" w:rsidP="009A2053">
      <w:pPr>
        <w:rPr>
          <w:rFonts w:cs="Arial"/>
        </w:rPr>
      </w:pPr>
    </w:p>
    <w:tbl>
      <w:tblPr>
        <w:tblStyle w:val="TableGrid"/>
        <w:tblW w:w="1077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5"/>
        <w:gridCol w:w="8788"/>
      </w:tblGrid>
      <w:tr w:rsidR="005F67DE" w:rsidTr="00A06CFF">
        <w:trPr>
          <w:trHeight w:val="1347"/>
        </w:trPr>
        <w:tc>
          <w:tcPr>
            <w:tcW w:w="1985" w:type="dxa"/>
            <w:shd w:val="clear" w:color="auto" w:fill="D9D9D9" w:themeFill="background1" w:themeFillShade="D9"/>
            <w:vAlign w:val="center"/>
          </w:tcPr>
          <w:p w:rsidR="005F67DE" w:rsidRPr="00D72E0D" w:rsidRDefault="005F67DE" w:rsidP="005F67DE">
            <w:pPr>
              <w:rPr>
                <w:rFonts w:cs="Arial"/>
                <w:sz w:val="24"/>
                <w:szCs w:val="24"/>
              </w:rPr>
            </w:pPr>
            <w:r w:rsidRPr="00D72E0D">
              <w:rPr>
                <w:rFonts w:cs="Arial"/>
                <w:sz w:val="24"/>
                <w:szCs w:val="24"/>
              </w:rPr>
              <w:t>PROJECT TYPE :</w:t>
            </w:r>
          </w:p>
        </w:tc>
        <w:tc>
          <w:tcPr>
            <w:tcW w:w="8788" w:type="dxa"/>
            <w:vAlign w:val="center"/>
          </w:tcPr>
          <w:p w:rsidR="005F67DE" w:rsidRPr="00D72E0D" w:rsidRDefault="005F67DE" w:rsidP="005F67DE">
            <w:pPr>
              <w:rPr>
                <w:rFonts w:cs="Arial"/>
                <w:b/>
                <w:sz w:val="24"/>
                <w:szCs w:val="24"/>
              </w:rPr>
            </w:pPr>
            <w:r w:rsidRPr="00D72E0D">
              <w:rPr>
                <w:rFonts w:cs="Arial"/>
                <w:b/>
                <w:sz w:val="24"/>
                <w:szCs w:val="24"/>
              </w:rPr>
              <w:t xml:space="preserve">Housing First Program : </w:t>
            </w:r>
          </w:p>
          <w:p w:rsidR="005F67DE" w:rsidRPr="00D72E0D" w:rsidRDefault="005F67DE" w:rsidP="005F67DE">
            <w:pPr>
              <w:pStyle w:val="ListParagraph"/>
              <w:numPr>
                <w:ilvl w:val="0"/>
                <w:numId w:val="2"/>
              </w:numPr>
              <w:rPr>
                <w:rFonts w:cs="Arial"/>
                <w:sz w:val="24"/>
                <w:szCs w:val="24"/>
              </w:rPr>
            </w:pPr>
            <w:r w:rsidRPr="00D72E0D">
              <w:rPr>
                <w:rFonts w:cs="Arial"/>
                <w:sz w:val="24"/>
                <w:szCs w:val="24"/>
              </w:rPr>
              <w:t>Community</w:t>
            </w:r>
            <w:r w:rsidR="00152655">
              <w:rPr>
                <w:rFonts w:cs="Arial"/>
                <w:sz w:val="24"/>
                <w:szCs w:val="24"/>
              </w:rPr>
              <w:t>-</w:t>
            </w:r>
            <w:r w:rsidRPr="00D72E0D">
              <w:rPr>
                <w:rFonts w:cs="Arial"/>
                <w:sz w:val="24"/>
                <w:szCs w:val="24"/>
              </w:rPr>
              <w:t xml:space="preserve">Based  Housing Help and Support Services  </w:t>
            </w:r>
          </w:p>
          <w:p w:rsidR="005F67DE" w:rsidRPr="00D72E0D" w:rsidRDefault="005F67DE" w:rsidP="005F67DE">
            <w:pPr>
              <w:pStyle w:val="ListParagraph"/>
              <w:numPr>
                <w:ilvl w:val="0"/>
                <w:numId w:val="2"/>
              </w:numPr>
              <w:rPr>
                <w:rFonts w:cs="Arial"/>
                <w:sz w:val="24"/>
                <w:szCs w:val="24"/>
              </w:rPr>
            </w:pPr>
            <w:r w:rsidRPr="00D72E0D">
              <w:rPr>
                <w:rFonts w:cs="Arial"/>
                <w:sz w:val="24"/>
                <w:szCs w:val="24"/>
              </w:rPr>
              <w:t xml:space="preserve">Housing Help for Shelter Clients                                          </w:t>
            </w:r>
          </w:p>
          <w:p w:rsidR="005F67DE" w:rsidRPr="00A06CFF" w:rsidRDefault="005F67DE" w:rsidP="00A06CFF">
            <w:pPr>
              <w:pStyle w:val="ListParagraph"/>
              <w:numPr>
                <w:ilvl w:val="0"/>
                <w:numId w:val="2"/>
              </w:numPr>
              <w:rPr>
                <w:rFonts w:cs="Arial"/>
                <w:sz w:val="24"/>
                <w:szCs w:val="24"/>
              </w:rPr>
            </w:pPr>
            <w:r w:rsidRPr="00D72E0D">
              <w:rPr>
                <w:rFonts w:cs="Arial"/>
                <w:sz w:val="24"/>
                <w:szCs w:val="24"/>
              </w:rPr>
              <w:t xml:space="preserve">Streets to Homes  </w:t>
            </w:r>
            <w:r w:rsidRPr="00A06CFF">
              <w:rPr>
                <w:rFonts w:cs="Arial"/>
                <w:sz w:val="24"/>
                <w:szCs w:val="24"/>
              </w:rPr>
              <w:t xml:space="preserve"> </w:t>
            </w:r>
          </w:p>
        </w:tc>
      </w:tr>
      <w:tr w:rsidR="00DF3821" w:rsidTr="00D72E0D">
        <w:trPr>
          <w:trHeight w:val="568"/>
        </w:trPr>
        <w:tc>
          <w:tcPr>
            <w:tcW w:w="1985" w:type="dxa"/>
            <w:shd w:val="clear" w:color="auto" w:fill="D9D9D9" w:themeFill="background1" w:themeFillShade="D9"/>
            <w:vAlign w:val="center"/>
          </w:tcPr>
          <w:p w:rsidR="00DF3821" w:rsidRPr="00D72E0D" w:rsidRDefault="00022FDE" w:rsidP="005F67DE">
            <w:pPr>
              <w:rPr>
                <w:rFonts w:cs="Arial"/>
                <w:sz w:val="24"/>
                <w:szCs w:val="24"/>
              </w:rPr>
            </w:pPr>
            <w:r w:rsidRPr="00D72E0D">
              <w:rPr>
                <w:rFonts w:cs="Arial"/>
                <w:sz w:val="24"/>
                <w:szCs w:val="24"/>
              </w:rPr>
              <w:t>AGENCY NAME:</w:t>
            </w:r>
          </w:p>
        </w:tc>
        <w:tc>
          <w:tcPr>
            <w:tcW w:w="8788" w:type="dxa"/>
            <w:vAlign w:val="center"/>
          </w:tcPr>
          <w:p w:rsidR="006455C1" w:rsidRDefault="00E97029" w:rsidP="006455C1">
            <w:r w:rsidRPr="00D72E0D">
              <w:rPr>
                <w:rFonts w:cs="Arial"/>
                <w:sz w:val="24"/>
                <w:szCs w:val="24"/>
              </w:rPr>
              <w:fldChar w:fldCharType="begin">
                <w:ffData>
                  <w:name w:val="Text1"/>
                  <w:enabled/>
                  <w:calcOnExit w:val="0"/>
                  <w:textInput/>
                </w:ffData>
              </w:fldChar>
            </w:r>
            <w:r w:rsidR="00022FDE" w:rsidRPr="00D72E0D">
              <w:rPr>
                <w:rFonts w:cs="Arial"/>
                <w:sz w:val="24"/>
                <w:szCs w:val="24"/>
              </w:rPr>
              <w:instrText xml:space="preserve"> FORMTEXT </w:instrText>
            </w:r>
            <w:r w:rsidRPr="00D72E0D">
              <w:rPr>
                <w:rFonts w:cs="Arial"/>
                <w:sz w:val="24"/>
                <w:szCs w:val="24"/>
              </w:rPr>
            </w:r>
            <w:r w:rsidRPr="00D72E0D">
              <w:rPr>
                <w:rFonts w:cs="Arial"/>
                <w:sz w:val="24"/>
                <w:szCs w:val="24"/>
              </w:rPr>
              <w:fldChar w:fldCharType="separate"/>
            </w:r>
            <w:bookmarkStart w:id="0" w:name="_GoBack"/>
          </w:p>
          <w:bookmarkEnd w:id="0"/>
          <w:p w:rsidR="00DF3821" w:rsidRPr="00D72E0D" w:rsidRDefault="00E97029" w:rsidP="006455C1">
            <w:pPr>
              <w:rPr>
                <w:rFonts w:cs="Arial"/>
                <w:sz w:val="24"/>
                <w:szCs w:val="24"/>
              </w:rPr>
            </w:pPr>
            <w:r w:rsidRPr="00D72E0D">
              <w:rPr>
                <w:rFonts w:cs="Arial"/>
                <w:sz w:val="24"/>
                <w:szCs w:val="24"/>
              </w:rPr>
              <w:fldChar w:fldCharType="end"/>
            </w:r>
          </w:p>
        </w:tc>
      </w:tr>
      <w:tr w:rsidR="00DF3821" w:rsidTr="00D72E0D">
        <w:trPr>
          <w:trHeight w:val="568"/>
        </w:trPr>
        <w:tc>
          <w:tcPr>
            <w:tcW w:w="1985" w:type="dxa"/>
            <w:shd w:val="clear" w:color="auto" w:fill="D9D9D9" w:themeFill="background1" w:themeFillShade="D9"/>
            <w:vAlign w:val="center"/>
          </w:tcPr>
          <w:p w:rsidR="00DF3821" w:rsidRPr="00D72E0D" w:rsidRDefault="00022FDE" w:rsidP="005F67DE">
            <w:pPr>
              <w:rPr>
                <w:rFonts w:cs="Arial"/>
                <w:sz w:val="24"/>
                <w:szCs w:val="24"/>
              </w:rPr>
            </w:pPr>
            <w:r w:rsidRPr="00D72E0D">
              <w:rPr>
                <w:rFonts w:cs="Arial"/>
                <w:sz w:val="24"/>
                <w:szCs w:val="24"/>
              </w:rPr>
              <w:t>PROJECT NAME:</w:t>
            </w:r>
          </w:p>
        </w:tc>
        <w:tc>
          <w:tcPr>
            <w:tcW w:w="8788" w:type="dxa"/>
            <w:vAlign w:val="center"/>
          </w:tcPr>
          <w:p w:rsidR="00DF3821" w:rsidRPr="00D72E0D" w:rsidRDefault="00E97029" w:rsidP="005F67DE">
            <w:pPr>
              <w:rPr>
                <w:rFonts w:cs="Arial"/>
                <w:sz w:val="24"/>
                <w:szCs w:val="24"/>
              </w:rPr>
            </w:pPr>
            <w:r w:rsidRPr="00D72E0D">
              <w:rPr>
                <w:rFonts w:cs="Arial"/>
                <w:sz w:val="24"/>
                <w:szCs w:val="24"/>
              </w:rPr>
              <w:fldChar w:fldCharType="begin">
                <w:ffData>
                  <w:name w:val="Text2"/>
                  <w:enabled/>
                  <w:calcOnExit w:val="0"/>
                  <w:textInput/>
                </w:ffData>
              </w:fldChar>
            </w:r>
            <w:r w:rsidR="00022FDE" w:rsidRPr="00D72E0D">
              <w:rPr>
                <w:rFonts w:cs="Arial"/>
                <w:sz w:val="24"/>
                <w:szCs w:val="24"/>
              </w:rPr>
              <w:instrText xml:space="preserve"> FORMTEXT </w:instrText>
            </w:r>
            <w:r w:rsidRPr="00D72E0D">
              <w:rPr>
                <w:rFonts w:cs="Arial"/>
                <w:sz w:val="24"/>
                <w:szCs w:val="24"/>
              </w:rPr>
            </w:r>
            <w:r w:rsidRPr="00D72E0D">
              <w:rPr>
                <w:rFonts w:cs="Arial"/>
                <w:sz w:val="24"/>
                <w:szCs w:val="24"/>
              </w:rPr>
              <w:fldChar w:fldCharType="separate"/>
            </w:r>
            <w:r w:rsidR="00022FDE" w:rsidRPr="00D72E0D">
              <w:rPr>
                <w:rFonts w:cs="Arial"/>
                <w:noProof/>
                <w:sz w:val="24"/>
                <w:szCs w:val="24"/>
              </w:rPr>
              <w:t> </w:t>
            </w:r>
            <w:r w:rsidR="00022FDE" w:rsidRPr="00D72E0D">
              <w:rPr>
                <w:rFonts w:cs="Arial"/>
                <w:noProof/>
                <w:sz w:val="24"/>
                <w:szCs w:val="24"/>
              </w:rPr>
              <w:t> </w:t>
            </w:r>
            <w:r w:rsidR="00022FDE" w:rsidRPr="00D72E0D">
              <w:rPr>
                <w:rFonts w:cs="Arial"/>
                <w:noProof/>
                <w:sz w:val="24"/>
                <w:szCs w:val="24"/>
              </w:rPr>
              <w:t> </w:t>
            </w:r>
            <w:r w:rsidR="00022FDE" w:rsidRPr="00D72E0D">
              <w:rPr>
                <w:rFonts w:cs="Arial"/>
                <w:noProof/>
                <w:sz w:val="24"/>
                <w:szCs w:val="24"/>
              </w:rPr>
              <w:t> </w:t>
            </w:r>
            <w:r w:rsidR="00022FDE" w:rsidRPr="00D72E0D">
              <w:rPr>
                <w:rFonts w:cs="Arial"/>
                <w:noProof/>
                <w:sz w:val="24"/>
                <w:szCs w:val="24"/>
              </w:rPr>
              <w:t> </w:t>
            </w:r>
            <w:r w:rsidRPr="00D72E0D">
              <w:rPr>
                <w:rFonts w:cs="Arial"/>
                <w:sz w:val="24"/>
                <w:szCs w:val="24"/>
              </w:rPr>
              <w:fldChar w:fldCharType="end"/>
            </w:r>
          </w:p>
        </w:tc>
      </w:tr>
      <w:tr w:rsidR="00DF3821" w:rsidTr="00D51053">
        <w:trPr>
          <w:trHeight w:val="648"/>
        </w:trPr>
        <w:tc>
          <w:tcPr>
            <w:tcW w:w="1985" w:type="dxa"/>
            <w:shd w:val="clear" w:color="auto" w:fill="D9D9D9" w:themeFill="background1" w:themeFillShade="D9"/>
            <w:vAlign w:val="center"/>
          </w:tcPr>
          <w:p w:rsidR="00DF3821" w:rsidRPr="00D72E0D" w:rsidRDefault="00022FDE" w:rsidP="00D72E0D">
            <w:pPr>
              <w:rPr>
                <w:rFonts w:cs="Arial"/>
                <w:sz w:val="24"/>
                <w:szCs w:val="24"/>
              </w:rPr>
            </w:pPr>
            <w:r w:rsidRPr="00D72E0D">
              <w:rPr>
                <w:rFonts w:cs="Arial"/>
                <w:sz w:val="24"/>
                <w:szCs w:val="24"/>
              </w:rPr>
              <w:t xml:space="preserve">PROJECT (TOR) #: </w:t>
            </w:r>
          </w:p>
        </w:tc>
        <w:tc>
          <w:tcPr>
            <w:tcW w:w="8788" w:type="dxa"/>
            <w:vAlign w:val="center"/>
          </w:tcPr>
          <w:p w:rsidR="00DF3821" w:rsidRPr="00D72E0D" w:rsidRDefault="00E97029" w:rsidP="005F67DE">
            <w:pPr>
              <w:rPr>
                <w:rFonts w:cs="Arial"/>
                <w:sz w:val="24"/>
                <w:szCs w:val="24"/>
              </w:rPr>
            </w:pPr>
            <w:r w:rsidRPr="00D72E0D">
              <w:rPr>
                <w:rFonts w:cs="Arial"/>
                <w:sz w:val="24"/>
                <w:szCs w:val="24"/>
              </w:rPr>
              <w:fldChar w:fldCharType="begin">
                <w:ffData>
                  <w:name w:val="Text3"/>
                  <w:enabled/>
                  <w:calcOnExit w:val="0"/>
                  <w:textInput/>
                </w:ffData>
              </w:fldChar>
            </w:r>
            <w:r w:rsidR="00022FDE" w:rsidRPr="00D72E0D">
              <w:rPr>
                <w:rFonts w:cs="Arial"/>
                <w:sz w:val="24"/>
                <w:szCs w:val="24"/>
              </w:rPr>
              <w:instrText xml:space="preserve"> FORMTEXT </w:instrText>
            </w:r>
            <w:r w:rsidRPr="00D72E0D">
              <w:rPr>
                <w:rFonts w:cs="Arial"/>
                <w:sz w:val="24"/>
                <w:szCs w:val="24"/>
              </w:rPr>
            </w:r>
            <w:r w:rsidRPr="00D72E0D">
              <w:rPr>
                <w:rFonts w:cs="Arial"/>
                <w:sz w:val="24"/>
                <w:szCs w:val="24"/>
              </w:rPr>
              <w:fldChar w:fldCharType="separate"/>
            </w:r>
            <w:r w:rsidR="00022FDE" w:rsidRPr="00D72E0D">
              <w:rPr>
                <w:rFonts w:cs="Arial"/>
                <w:noProof/>
                <w:sz w:val="24"/>
                <w:szCs w:val="24"/>
              </w:rPr>
              <w:t> </w:t>
            </w:r>
            <w:r w:rsidR="00022FDE" w:rsidRPr="00D72E0D">
              <w:rPr>
                <w:rFonts w:cs="Arial"/>
                <w:noProof/>
                <w:sz w:val="24"/>
                <w:szCs w:val="24"/>
              </w:rPr>
              <w:t> </w:t>
            </w:r>
            <w:r w:rsidR="00022FDE" w:rsidRPr="00D72E0D">
              <w:rPr>
                <w:rFonts w:cs="Arial"/>
                <w:noProof/>
                <w:sz w:val="24"/>
                <w:szCs w:val="24"/>
              </w:rPr>
              <w:t> </w:t>
            </w:r>
            <w:r w:rsidR="00022FDE" w:rsidRPr="00D72E0D">
              <w:rPr>
                <w:rFonts w:cs="Arial"/>
                <w:noProof/>
                <w:sz w:val="24"/>
                <w:szCs w:val="24"/>
              </w:rPr>
              <w:t> </w:t>
            </w:r>
            <w:r w:rsidR="00022FDE" w:rsidRPr="00D72E0D">
              <w:rPr>
                <w:rFonts w:cs="Arial"/>
                <w:noProof/>
                <w:sz w:val="24"/>
                <w:szCs w:val="24"/>
              </w:rPr>
              <w:t> </w:t>
            </w:r>
            <w:r w:rsidRPr="00D72E0D">
              <w:rPr>
                <w:rFonts w:cs="Arial"/>
                <w:sz w:val="24"/>
                <w:szCs w:val="24"/>
              </w:rPr>
              <w:fldChar w:fldCharType="end"/>
            </w:r>
            <w:r w:rsidR="00D72E0D">
              <w:rPr>
                <w:rFonts w:cs="Arial"/>
                <w:sz w:val="24"/>
                <w:szCs w:val="24"/>
              </w:rPr>
              <w:t xml:space="preserve"> (Internal Use Only)</w:t>
            </w:r>
          </w:p>
        </w:tc>
      </w:tr>
    </w:tbl>
    <w:p w:rsidR="00BD4E9D" w:rsidRDefault="00BD4E9D">
      <w:pPr>
        <w:rPr>
          <w:rFonts w:cs="Arial"/>
        </w:rPr>
      </w:pPr>
    </w:p>
    <w:p w:rsidR="00BD4E9D" w:rsidRPr="00947746" w:rsidRDefault="00BD4E9D" w:rsidP="00947746">
      <w:pPr>
        <w:rPr>
          <w:rFonts w:cs="Arial"/>
          <w:b/>
          <w:sz w:val="24"/>
          <w:szCs w:val="24"/>
          <w:u w:val="single"/>
        </w:rPr>
      </w:pPr>
      <w:r w:rsidRPr="00947746">
        <w:rPr>
          <w:rFonts w:cs="Arial"/>
          <w:b/>
          <w:sz w:val="24"/>
          <w:szCs w:val="24"/>
          <w:u w:val="single"/>
        </w:rPr>
        <w:t>Background:</w:t>
      </w:r>
    </w:p>
    <w:p w:rsidR="00DF3821" w:rsidRPr="00947746" w:rsidRDefault="00DF3821" w:rsidP="00947746">
      <w:pPr>
        <w:rPr>
          <w:rFonts w:cs="Arial"/>
          <w:sz w:val="24"/>
          <w:szCs w:val="24"/>
        </w:rPr>
      </w:pPr>
    </w:p>
    <w:p w:rsidR="00DF3821" w:rsidRPr="00947746" w:rsidRDefault="00022FDE" w:rsidP="00947746">
      <w:pPr>
        <w:rPr>
          <w:rFonts w:cs="Arial"/>
          <w:sz w:val="24"/>
          <w:szCs w:val="24"/>
        </w:rPr>
      </w:pPr>
      <w:r w:rsidRPr="00947746">
        <w:rPr>
          <w:rFonts w:cs="Arial"/>
          <w:sz w:val="24"/>
          <w:szCs w:val="24"/>
        </w:rPr>
        <w:t xml:space="preserve">The 2014 - 2019 Housing Stability Service Planning Framework is the road map for Housing and Homelessness Support Services provided by Shelter, Support and Housing Administration (SSHA). </w:t>
      </w:r>
      <w:r w:rsidR="005F67DE" w:rsidRPr="00947746">
        <w:rPr>
          <w:rFonts w:cs="Arial"/>
          <w:sz w:val="24"/>
          <w:szCs w:val="24"/>
        </w:rPr>
        <w:t xml:space="preserve"> </w:t>
      </w:r>
      <w:hyperlink r:id="rId9" w:history="1">
        <w:r w:rsidR="005F67DE" w:rsidRPr="00947746">
          <w:rPr>
            <w:rStyle w:val="Hyperlink"/>
            <w:rFonts w:cs="Arial"/>
            <w:sz w:val="24"/>
            <w:szCs w:val="24"/>
          </w:rPr>
          <w:t>http://www.toronto.ca/legdocs/mmis/2013/cd/bgrd/backgroundfile-64008.pdf</w:t>
        </w:r>
      </w:hyperlink>
    </w:p>
    <w:p w:rsidR="00DF3821" w:rsidRPr="00947746" w:rsidRDefault="00DF3821" w:rsidP="00947746">
      <w:pPr>
        <w:rPr>
          <w:rFonts w:cs="Arial"/>
          <w:sz w:val="24"/>
          <w:szCs w:val="24"/>
        </w:rPr>
      </w:pPr>
    </w:p>
    <w:p w:rsidR="00DF3821" w:rsidRDefault="00022FDE" w:rsidP="00947746">
      <w:pPr>
        <w:rPr>
          <w:rFonts w:cs="Arial"/>
          <w:b/>
          <w:sz w:val="24"/>
          <w:szCs w:val="24"/>
        </w:rPr>
      </w:pPr>
      <w:r w:rsidRPr="00947746">
        <w:rPr>
          <w:rFonts w:cs="Arial"/>
          <w:sz w:val="24"/>
          <w:szCs w:val="24"/>
        </w:rPr>
        <w:t>This</w:t>
      </w:r>
      <w:r w:rsidR="005F67DE" w:rsidRPr="00947746">
        <w:rPr>
          <w:rFonts w:cs="Arial"/>
          <w:sz w:val="24"/>
          <w:szCs w:val="24"/>
        </w:rPr>
        <w:t xml:space="preserve"> framework</w:t>
      </w:r>
      <w:r w:rsidRPr="00947746">
        <w:rPr>
          <w:rFonts w:cs="Arial"/>
          <w:sz w:val="24"/>
          <w:szCs w:val="24"/>
        </w:rPr>
        <w:t xml:space="preserve"> guide</w:t>
      </w:r>
      <w:r w:rsidR="005F67DE" w:rsidRPr="00947746">
        <w:rPr>
          <w:rFonts w:cs="Arial"/>
          <w:sz w:val="24"/>
          <w:szCs w:val="24"/>
        </w:rPr>
        <w:t>s</w:t>
      </w:r>
      <w:r w:rsidRPr="00947746">
        <w:rPr>
          <w:rFonts w:cs="Arial"/>
          <w:sz w:val="24"/>
          <w:szCs w:val="24"/>
        </w:rPr>
        <w:t xml:space="preserve"> the type of services </w:t>
      </w:r>
      <w:r w:rsidR="005F67DE" w:rsidRPr="00947746">
        <w:rPr>
          <w:rFonts w:cs="Arial"/>
          <w:sz w:val="24"/>
          <w:szCs w:val="24"/>
        </w:rPr>
        <w:t xml:space="preserve">contracted and </w:t>
      </w:r>
      <w:r w:rsidRPr="00947746">
        <w:rPr>
          <w:rFonts w:cs="Arial"/>
          <w:sz w:val="24"/>
          <w:szCs w:val="24"/>
        </w:rPr>
        <w:t>administered by the division and how these services are delivered to residents of the City of Toronto who expe</w:t>
      </w:r>
      <w:r w:rsidR="005F67DE" w:rsidRPr="00947746">
        <w:rPr>
          <w:rFonts w:cs="Arial"/>
          <w:sz w:val="24"/>
          <w:szCs w:val="24"/>
        </w:rPr>
        <w:t>rience homelessness or are at-</w:t>
      </w:r>
      <w:r w:rsidRPr="00947746">
        <w:rPr>
          <w:rFonts w:cs="Arial"/>
          <w:sz w:val="24"/>
          <w:szCs w:val="24"/>
        </w:rPr>
        <w:t xml:space="preserve">risk of homelessness. The City of Toronto </w:t>
      </w:r>
      <w:r w:rsidR="005F67DE" w:rsidRPr="00947746">
        <w:rPr>
          <w:rFonts w:cs="Arial"/>
          <w:sz w:val="24"/>
          <w:szCs w:val="24"/>
        </w:rPr>
        <w:t>follows</w:t>
      </w:r>
      <w:r w:rsidRPr="00947746">
        <w:rPr>
          <w:rFonts w:cs="Arial"/>
          <w:sz w:val="24"/>
          <w:szCs w:val="24"/>
        </w:rPr>
        <w:t xml:space="preserve"> a Housing First</w:t>
      </w:r>
      <w:r w:rsidR="00FB1833">
        <w:rPr>
          <w:rFonts w:cs="Arial"/>
          <w:sz w:val="24"/>
          <w:szCs w:val="24"/>
        </w:rPr>
        <w:t xml:space="preserve"> (HF)</w:t>
      </w:r>
      <w:r w:rsidRPr="00947746">
        <w:rPr>
          <w:rFonts w:cs="Arial"/>
          <w:sz w:val="24"/>
          <w:szCs w:val="24"/>
        </w:rPr>
        <w:t xml:space="preserve"> approach to a</w:t>
      </w:r>
      <w:r w:rsidR="00BD4E9D" w:rsidRPr="00947746">
        <w:rPr>
          <w:rFonts w:cs="Arial"/>
          <w:sz w:val="24"/>
          <w:szCs w:val="24"/>
        </w:rPr>
        <w:t xml:space="preserve">ddressing homelessness. Housing </w:t>
      </w:r>
      <w:r w:rsidRPr="00947746">
        <w:rPr>
          <w:rFonts w:cs="Arial"/>
          <w:sz w:val="24"/>
          <w:szCs w:val="24"/>
        </w:rPr>
        <w:t xml:space="preserve">First focuses on moving, as rapidly as possible, people who are experiencing homelessness from the street or emergency shelters into permanent housing with or without supports depending on client's need. </w:t>
      </w:r>
      <w:r w:rsidRPr="00947746">
        <w:rPr>
          <w:rFonts w:cs="Arial"/>
          <w:b/>
          <w:sz w:val="24"/>
          <w:szCs w:val="24"/>
        </w:rPr>
        <w:t xml:space="preserve">All funded projects are expected to contribute to reducing or preventing homelessness, by assisting the </w:t>
      </w:r>
      <w:r w:rsidR="0034723A">
        <w:rPr>
          <w:rFonts w:cs="Arial"/>
          <w:b/>
          <w:sz w:val="24"/>
          <w:szCs w:val="24"/>
        </w:rPr>
        <w:t>long term</w:t>
      </w:r>
      <w:r w:rsidRPr="00947746">
        <w:rPr>
          <w:rFonts w:cs="Arial"/>
          <w:b/>
          <w:sz w:val="24"/>
          <w:szCs w:val="24"/>
        </w:rPr>
        <w:t xml:space="preserve"> and episodically homeless, as well as, those at-risk of homelessness.</w:t>
      </w:r>
    </w:p>
    <w:p w:rsidR="00C43861" w:rsidRDefault="00C43861" w:rsidP="00947746">
      <w:pPr>
        <w:rPr>
          <w:rFonts w:cs="Arial"/>
          <w:b/>
          <w:sz w:val="24"/>
          <w:szCs w:val="24"/>
        </w:rPr>
      </w:pPr>
    </w:p>
    <w:p w:rsidR="00947746" w:rsidRDefault="003C464D" w:rsidP="00947746">
      <w:pPr>
        <w:rPr>
          <w:rFonts w:cs="Arial"/>
          <w:sz w:val="24"/>
          <w:szCs w:val="24"/>
        </w:rPr>
      </w:pPr>
      <w:r w:rsidRPr="00947746">
        <w:rPr>
          <w:rFonts w:cs="Arial"/>
          <w:sz w:val="24"/>
          <w:szCs w:val="24"/>
        </w:rPr>
        <w:t>Nine</w:t>
      </w:r>
      <w:r w:rsidR="00022FDE" w:rsidRPr="00947746">
        <w:rPr>
          <w:rFonts w:cs="Arial"/>
          <w:sz w:val="24"/>
          <w:szCs w:val="24"/>
        </w:rPr>
        <w:t xml:space="preserve"> strategic directions are outlined in the framework. </w:t>
      </w:r>
      <w:r w:rsidRPr="00947746">
        <w:rPr>
          <w:rFonts w:cs="Arial"/>
          <w:sz w:val="24"/>
          <w:szCs w:val="24"/>
        </w:rPr>
        <w:t>Out of t</w:t>
      </w:r>
      <w:r w:rsidR="00022FDE" w:rsidRPr="00947746">
        <w:rPr>
          <w:rFonts w:cs="Arial"/>
          <w:sz w:val="24"/>
          <w:szCs w:val="24"/>
        </w:rPr>
        <w:t xml:space="preserve">hese </w:t>
      </w:r>
      <w:r w:rsidRPr="00947746">
        <w:rPr>
          <w:rFonts w:cs="Arial"/>
          <w:sz w:val="24"/>
          <w:szCs w:val="24"/>
        </w:rPr>
        <w:t xml:space="preserve">nine, the following three </w:t>
      </w:r>
      <w:r w:rsidR="00022FDE" w:rsidRPr="00947746">
        <w:rPr>
          <w:rFonts w:cs="Arial"/>
          <w:sz w:val="24"/>
          <w:szCs w:val="24"/>
        </w:rPr>
        <w:t xml:space="preserve">strategic directions </w:t>
      </w:r>
      <w:r w:rsidRPr="00947746">
        <w:rPr>
          <w:rFonts w:cs="Arial"/>
          <w:sz w:val="24"/>
          <w:szCs w:val="24"/>
        </w:rPr>
        <w:t>help guide and target our community investments</w:t>
      </w:r>
      <w:r w:rsidR="00022FDE" w:rsidRPr="00947746">
        <w:rPr>
          <w:rFonts w:cs="Arial"/>
          <w:sz w:val="24"/>
          <w:szCs w:val="24"/>
        </w:rPr>
        <w:t>:</w:t>
      </w:r>
    </w:p>
    <w:p w:rsidR="00947746" w:rsidRDefault="00947746" w:rsidP="00947746">
      <w:pPr>
        <w:rPr>
          <w:rFonts w:cs="Arial"/>
          <w:sz w:val="24"/>
          <w:szCs w:val="24"/>
        </w:rPr>
      </w:pPr>
    </w:p>
    <w:p w:rsidR="00947746" w:rsidRPr="00D72E0D" w:rsidRDefault="00947746" w:rsidP="00947746">
      <w:pPr>
        <w:rPr>
          <w:rFonts w:hAnsi="Calibri" w:cs="Arial"/>
          <w:sz w:val="24"/>
          <w:szCs w:val="24"/>
        </w:rPr>
      </w:pPr>
      <w:r w:rsidRPr="00D72E0D">
        <w:rPr>
          <w:rFonts w:hAnsi="Calibri" w:cs="Arial"/>
          <w:b/>
          <w:sz w:val="24"/>
          <w:szCs w:val="24"/>
          <w:u w:val="single"/>
        </w:rPr>
        <w:t xml:space="preserve">Strategic Direction 1: Preventing Homelessness: </w:t>
      </w:r>
      <w:r w:rsidRPr="00D72E0D">
        <w:rPr>
          <w:rFonts w:hAnsi="Calibri" w:cs="Arial"/>
          <w:sz w:val="24"/>
          <w:szCs w:val="24"/>
        </w:rPr>
        <w:t xml:space="preserve">Providing services to help people keep their housing or find housing better suited to their needs is one of the best ways to reduce homelessness. Preventing homelessness requires not only collaboration with a wide range of service providers but also effective, timely, and appropriate service interventions tailored to the individual needs of clients. </w:t>
      </w:r>
    </w:p>
    <w:p w:rsidR="00947746" w:rsidRDefault="00947746" w:rsidP="00947746">
      <w:pPr>
        <w:rPr>
          <w:rFonts w:cs="Arial"/>
          <w:sz w:val="24"/>
          <w:szCs w:val="24"/>
        </w:rPr>
      </w:pPr>
    </w:p>
    <w:p w:rsidR="00947746" w:rsidRDefault="00947746" w:rsidP="00947746">
      <w:pPr>
        <w:rPr>
          <w:rFonts w:hAnsi="Calibri" w:cs="Arial"/>
          <w:sz w:val="24"/>
          <w:szCs w:val="24"/>
        </w:rPr>
      </w:pPr>
      <w:r w:rsidRPr="00947746">
        <w:rPr>
          <w:rFonts w:hAnsi="Calibri" w:cs="Arial"/>
          <w:b/>
          <w:sz w:val="24"/>
          <w:szCs w:val="24"/>
          <w:u w:val="single"/>
        </w:rPr>
        <w:t>Strategic Direction 2: Supporting the Transition to Housing</w:t>
      </w:r>
      <w:r w:rsidRPr="00947746">
        <w:rPr>
          <w:rFonts w:hAnsi="Calibri" w:cs="Arial"/>
          <w:b/>
          <w:sz w:val="24"/>
          <w:szCs w:val="24"/>
        </w:rPr>
        <w:t xml:space="preserve">: </w:t>
      </w:r>
      <w:r w:rsidRPr="00947746">
        <w:rPr>
          <w:rFonts w:hAnsi="Calibri" w:cs="Arial"/>
          <w:sz w:val="24"/>
          <w:szCs w:val="24"/>
        </w:rPr>
        <w:t xml:space="preserve">Building on the Housing First approach, the division will seek to transform services for those experiencing homelessness from strictly temporary solutions to those focused on supporting a transition to permanent, stable housing. </w:t>
      </w:r>
    </w:p>
    <w:p w:rsidR="00947746" w:rsidRDefault="00947746" w:rsidP="00947746">
      <w:pPr>
        <w:rPr>
          <w:rFonts w:hAnsi="Calibri" w:cs="Arial"/>
          <w:sz w:val="24"/>
          <w:szCs w:val="24"/>
        </w:rPr>
      </w:pPr>
    </w:p>
    <w:p w:rsidR="00947746" w:rsidRPr="00947746" w:rsidRDefault="00947746" w:rsidP="00947746">
      <w:pPr>
        <w:rPr>
          <w:rFonts w:hAnsi="Calibri" w:cs="Arial"/>
          <w:sz w:val="24"/>
          <w:szCs w:val="24"/>
        </w:rPr>
      </w:pPr>
      <w:r w:rsidRPr="00947746">
        <w:rPr>
          <w:rFonts w:hAnsi="Calibri" w:cs="Arial"/>
          <w:b/>
          <w:sz w:val="24"/>
          <w:szCs w:val="24"/>
          <w:u w:val="single"/>
        </w:rPr>
        <w:t>Strategic Direction 7: Strengthening Partnerships and Coordination</w:t>
      </w:r>
      <w:r w:rsidRPr="00947746">
        <w:rPr>
          <w:rFonts w:hAnsi="Calibri" w:cs="Arial"/>
          <w:b/>
          <w:sz w:val="24"/>
          <w:szCs w:val="24"/>
        </w:rPr>
        <w:t xml:space="preserve">: </w:t>
      </w:r>
      <w:r w:rsidRPr="00947746">
        <w:rPr>
          <w:rFonts w:hAnsi="Calibri" w:cs="Arial"/>
          <w:sz w:val="24"/>
          <w:szCs w:val="24"/>
        </w:rPr>
        <w:t xml:space="preserve">Partnerships and collaboration between the division and a wide range of community sector agencies and service providers are key and critical </w:t>
      </w:r>
      <w:r w:rsidRPr="00947746">
        <w:rPr>
          <w:rFonts w:hAnsi="Calibri" w:cs="Arial"/>
          <w:sz w:val="24"/>
          <w:szCs w:val="24"/>
        </w:rPr>
        <w:lastRenderedPageBreak/>
        <w:t xml:space="preserve">components of the service system. The division will engage on ways to enhance service delivery by leveraging existing opportunities, identify service needs and gaps, implementing best practices. </w:t>
      </w:r>
    </w:p>
    <w:p w:rsidR="00947746" w:rsidRPr="00947746" w:rsidRDefault="00947746" w:rsidP="00947746">
      <w:pPr>
        <w:ind w:left="360"/>
        <w:rPr>
          <w:rFonts w:hAnsi="Calibri" w:cs="Arial"/>
          <w:sz w:val="24"/>
          <w:szCs w:val="24"/>
        </w:rPr>
      </w:pPr>
    </w:p>
    <w:p w:rsidR="00FB1833" w:rsidRDefault="00022FDE" w:rsidP="00947746">
      <w:pPr>
        <w:rPr>
          <w:rFonts w:hAnsi="Calibri" w:cs="Arial"/>
          <w:sz w:val="24"/>
          <w:szCs w:val="24"/>
        </w:rPr>
      </w:pPr>
      <w:r w:rsidRPr="00947746">
        <w:rPr>
          <w:rFonts w:hAnsi="Calibri" w:cs="Arial"/>
          <w:sz w:val="24"/>
          <w:szCs w:val="24"/>
        </w:rPr>
        <w:t xml:space="preserve">Key service indicators have been identified within each strategic direction that will measure the success of funded projects in helping to achieve the outcomes identified in the framework. </w:t>
      </w:r>
    </w:p>
    <w:p w:rsidR="00FB1833" w:rsidRDefault="00FB1833" w:rsidP="00947746">
      <w:pPr>
        <w:rPr>
          <w:rFonts w:hAnsi="Calibri" w:cs="Arial"/>
          <w:sz w:val="24"/>
          <w:szCs w:val="24"/>
        </w:rPr>
      </w:pPr>
    </w:p>
    <w:p w:rsidR="00DF3821" w:rsidRDefault="00FC4FDC" w:rsidP="00947746">
      <w:pPr>
        <w:rPr>
          <w:rFonts w:hAnsi="Calibri" w:cs="Arial"/>
          <w:sz w:val="24"/>
          <w:szCs w:val="24"/>
        </w:rPr>
      </w:pPr>
      <w:r>
        <w:rPr>
          <w:rFonts w:cs="Arial"/>
          <w:sz w:val="24"/>
          <w:szCs w:val="24"/>
        </w:rPr>
        <w:t xml:space="preserve">Funding projects </w:t>
      </w:r>
      <w:r w:rsidRPr="00076520">
        <w:rPr>
          <w:rFonts w:cs="Arial"/>
          <w:b/>
          <w:sz w:val="24"/>
          <w:szCs w:val="24"/>
        </w:rPr>
        <w:t xml:space="preserve">are not required to track </w:t>
      </w:r>
      <w:r w:rsidRPr="00076520">
        <w:rPr>
          <w:rFonts w:cs="Arial"/>
          <w:b/>
          <w:sz w:val="24"/>
          <w:szCs w:val="24"/>
          <w:u w:val="single"/>
        </w:rPr>
        <w:t>all</w:t>
      </w:r>
      <w:r w:rsidRPr="00076520">
        <w:rPr>
          <w:rFonts w:cs="Arial"/>
          <w:b/>
          <w:sz w:val="24"/>
          <w:szCs w:val="24"/>
        </w:rPr>
        <w:t xml:space="preserve"> </w:t>
      </w:r>
      <w:r w:rsidR="00FB1833" w:rsidRPr="00076520">
        <w:rPr>
          <w:rFonts w:cs="Arial"/>
          <w:b/>
          <w:sz w:val="24"/>
          <w:szCs w:val="24"/>
        </w:rPr>
        <w:t xml:space="preserve">of the </w:t>
      </w:r>
      <w:r w:rsidRPr="00076520">
        <w:rPr>
          <w:rFonts w:cs="Arial"/>
          <w:b/>
          <w:sz w:val="24"/>
          <w:szCs w:val="24"/>
        </w:rPr>
        <w:t xml:space="preserve">Housing First </w:t>
      </w:r>
      <w:r w:rsidR="003D3740">
        <w:rPr>
          <w:rFonts w:cs="Arial"/>
          <w:b/>
          <w:sz w:val="24"/>
          <w:szCs w:val="24"/>
        </w:rPr>
        <w:t>service</w:t>
      </w:r>
      <w:r w:rsidRPr="00076520">
        <w:rPr>
          <w:rFonts w:cs="Arial"/>
          <w:b/>
          <w:sz w:val="24"/>
          <w:szCs w:val="24"/>
        </w:rPr>
        <w:t xml:space="preserve"> indicators below</w:t>
      </w:r>
      <w:r>
        <w:rPr>
          <w:rFonts w:cs="Arial"/>
          <w:sz w:val="24"/>
          <w:szCs w:val="24"/>
        </w:rPr>
        <w:t>, however your project does contribute to the City's Housing First approach through the activities identified in your work</w:t>
      </w:r>
      <w:r w:rsidR="00FB1833">
        <w:rPr>
          <w:rFonts w:cs="Arial"/>
          <w:sz w:val="24"/>
          <w:szCs w:val="24"/>
        </w:rPr>
        <w:t xml:space="preserve"> </w:t>
      </w:r>
      <w:r>
        <w:rPr>
          <w:rFonts w:cs="Arial"/>
          <w:sz w:val="24"/>
          <w:szCs w:val="24"/>
        </w:rPr>
        <w:t xml:space="preserve">plan. Therefore you must provide </w:t>
      </w:r>
      <w:r w:rsidR="00FB1833">
        <w:rPr>
          <w:rFonts w:cs="Arial"/>
          <w:sz w:val="24"/>
          <w:szCs w:val="24"/>
        </w:rPr>
        <w:t>HF</w:t>
      </w:r>
      <w:r>
        <w:rPr>
          <w:rFonts w:cs="Arial"/>
          <w:sz w:val="24"/>
          <w:szCs w:val="24"/>
        </w:rPr>
        <w:t xml:space="preserve"> </w:t>
      </w:r>
      <w:r w:rsidR="003D3740">
        <w:rPr>
          <w:rFonts w:cs="Arial"/>
          <w:sz w:val="24"/>
          <w:szCs w:val="24"/>
        </w:rPr>
        <w:t>outcomes</w:t>
      </w:r>
      <w:r>
        <w:rPr>
          <w:rFonts w:cs="Arial"/>
          <w:sz w:val="24"/>
          <w:szCs w:val="24"/>
        </w:rPr>
        <w:t xml:space="preserve"> </w:t>
      </w:r>
      <w:r w:rsidR="007149B1">
        <w:rPr>
          <w:rFonts w:cs="Arial"/>
          <w:sz w:val="24"/>
          <w:szCs w:val="24"/>
        </w:rPr>
        <w:t>as they relate to your work plan</w:t>
      </w:r>
      <w:r>
        <w:rPr>
          <w:rFonts w:cs="Arial"/>
          <w:sz w:val="24"/>
          <w:szCs w:val="24"/>
        </w:rPr>
        <w:t xml:space="preserve">. </w:t>
      </w:r>
      <w:r w:rsidR="00022FDE" w:rsidRPr="00947746">
        <w:rPr>
          <w:rFonts w:hAnsi="Calibri" w:cs="Arial"/>
          <w:sz w:val="24"/>
          <w:szCs w:val="24"/>
        </w:rPr>
        <w:t>All</w:t>
      </w:r>
      <w:r w:rsidR="00BD4E9D" w:rsidRPr="00947746">
        <w:rPr>
          <w:rFonts w:hAnsi="Calibri" w:cs="Arial"/>
          <w:sz w:val="24"/>
          <w:szCs w:val="24"/>
        </w:rPr>
        <w:t xml:space="preserve"> p</w:t>
      </w:r>
      <w:r w:rsidR="00022FDE" w:rsidRPr="00947746">
        <w:rPr>
          <w:rFonts w:hAnsi="Calibri" w:cs="Arial"/>
          <w:sz w:val="24"/>
          <w:szCs w:val="24"/>
        </w:rPr>
        <w:t>rojects are expected to put in place mechanisms or systems that will enable them to collect the data for these service indicators.</w:t>
      </w:r>
    </w:p>
    <w:p w:rsidR="003D3740" w:rsidRDefault="003D3740" w:rsidP="00B950F1">
      <w:pPr>
        <w:rPr>
          <w:rFonts w:hAnsi="Calibri" w:cs="Arial"/>
          <w:b/>
          <w:sz w:val="24"/>
          <w:szCs w:val="24"/>
        </w:rPr>
      </w:pPr>
    </w:p>
    <w:p w:rsidR="00E1690B" w:rsidRDefault="00E1690B" w:rsidP="00B950F1">
      <w:pPr>
        <w:rPr>
          <w:rFonts w:hAnsi="Calibri" w:cs="Arial"/>
          <w:b/>
          <w:sz w:val="24"/>
          <w:szCs w:val="24"/>
        </w:rPr>
      </w:pPr>
    </w:p>
    <w:p w:rsidR="00532660" w:rsidRDefault="00532660" w:rsidP="00B950F1">
      <w:pPr>
        <w:rPr>
          <w:rFonts w:hAnsi="Calibri" w:cs="Arial"/>
          <w:b/>
          <w:sz w:val="24"/>
          <w:szCs w:val="24"/>
        </w:rPr>
      </w:pPr>
    </w:p>
    <w:p w:rsidR="00E1690B" w:rsidRDefault="00B05F1C">
      <w:pPr>
        <w:rPr>
          <w:rFonts w:hAnsi="Calibri" w:cs="Arial"/>
          <w:b/>
          <w:sz w:val="24"/>
          <w:szCs w:val="24"/>
        </w:rPr>
      </w:pPr>
      <w:r w:rsidRPr="00B05F1C">
        <w:rPr>
          <w:rFonts w:hAnsi="Calibri" w:cs="Arial"/>
          <w:b/>
          <w:noProof/>
          <w:sz w:val="24"/>
          <w:szCs w:val="24"/>
          <w:lang w:eastAsia="en-CA"/>
        </w:rPr>
        <w:drawing>
          <wp:inline distT="0" distB="0" distL="0" distR="0">
            <wp:extent cx="6934200" cy="488632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34200" cy="4886325"/>
                    </a:xfrm>
                    <a:prstGeom prst="rect">
                      <a:avLst/>
                    </a:prstGeom>
                    <a:noFill/>
                    <a:ln w="9525">
                      <a:noFill/>
                      <a:miter lim="800000"/>
                      <a:headEnd/>
                      <a:tailEnd/>
                    </a:ln>
                  </pic:spPr>
                </pic:pic>
              </a:graphicData>
            </a:graphic>
          </wp:inline>
        </w:drawing>
      </w:r>
      <w:r w:rsidR="00E1690B">
        <w:rPr>
          <w:rFonts w:hAnsi="Calibri" w:cs="Arial"/>
          <w:b/>
          <w:sz w:val="24"/>
          <w:szCs w:val="24"/>
        </w:rPr>
        <w:br w:type="page"/>
      </w:r>
    </w:p>
    <w:p w:rsidR="00296AA3" w:rsidRDefault="00296AA3" w:rsidP="00296AA3">
      <w:pPr>
        <w:rPr>
          <w:rFonts w:cs="Arial"/>
          <w:b/>
          <w:sz w:val="24"/>
          <w:szCs w:val="24"/>
        </w:rPr>
      </w:pPr>
      <w:r w:rsidRPr="00F82945">
        <w:rPr>
          <w:rFonts w:cs="Arial"/>
          <w:b/>
          <w:sz w:val="24"/>
          <w:szCs w:val="24"/>
        </w:rPr>
        <w:lastRenderedPageBreak/>
        <w:t xml:space="preserve">In the table below, please </w:t>
      </w:r>
      <w:r>
        <w:rPr>
          <w:rFonts w:cs="Arial"/>
          <w:b/>
          <w:sz w:val="24"/>
          <w:szCs w:val="24"/>
        </w:rPr>
        <w:t xml:space="preserve">provide target numbers </w:t>
      </w:r>
      <w:r w:rsidRPr="00F82945">
        <w:rPr>
          <w:rFonts w:cs="Arial"/>
          <w:b/>
          <w:sz w:val="24"/>
          <w:szCs w:val="24"/>
        </w:rPr>
        <w:t xml:space="preserve">your Housing First caseload </w:t>
      </w:r>
      <w:r w:rsidRPr="00F82945">
        <w:rPr>
          <w:rFonts w:cs="Arial"/>
          <w:b/>
          <w:sz w:val="24"/>
          <w:szCs w:val="24"/>
        </w:rPr>
        <w:t>–</w:t>
      </w:r>
      <w:r w:rsidRPr="00F82945">
        <w:rPr>
          <w:rFonts w:cs="Arial"/>
          <w:b/>
          <w:sz w:val="24"/>
          <w:szCs w:val="24"/>
        </w:rPr>
        <w:t xml:space="preserve"> the homeless and at risk clients/households who you </w:t>
      </w:r>
      <w:r>
        <w:rPr>
          <w:rFonts w:cs="Arial"/>
          <w:b/>
          <w:sz w:val="24"/>
          <w:szCs w:val="24"/>
        </w:rPr>
        <w:t xml:space="preserve">will be </w:t>
      </w:r>
      <w:r w:rsidRPr="00F82945">
        <w:rPr>
          <w:rFonts w:cs="Arial"/>
          <w:b/>
          <w:sz w:val="24"/>
          <w:szCs w:val="24"/>
        </w:rPr>
        <w:t xml:space="preserve">working with in a case management capacity during the </w:t>
      </w:r>
      <w:r>
        <w:rPr>
          <w:rFonts w:cs="Arial"/>
          <w:b/>
          <w:sz w:val="24"/>
          <w:szCs w:val="24"/>
        </w:rPr>
        <w:t xml:space="preserve">contract time period: </w:t>
      </w:r>
    </w:p>
    <w:p w:rsidR="00296AA3" w:rsidRDefault="00296AA3" w:rsidP="00296AA3">
      <w:pPr>
        <w:rPr>
          <w:rFonts w:cs="Arial"/>
          <w:b/>
          <w:sz w:val="24"/>
          <w:szCs w:val="24"/>
        </w:rPr>
      </w:pPr>
    </w:p>
    <w:p w:rsidR="00106C8E" w:rsidRDefault="00106C8E" w:rsidP="00106C8E">
      <w:pPr>
        <w:rPr>
          <w:rFonts w:cs="Arial"/>
          <w:sz w:val="24"/>
          <w:szCs w:val="24"/>
        </w:rPr>
      </w:pPr>
      <w:r w:rsidRPr="0083081C">
        <w:rPr>
          <w:rFonts w:cs="Arial"/>
          <w:b/>
          <w:color w:val="FF0000"/>
          <w:sz w:val="24"/>
          <w:szCs w:val="24"/>
          <w:u w:val="single"/>
        </w:rPr>
        <w:t>HOUSING FIRST CASELOAD</w:t>
      </w:r>
      <w:r>
        <w:rPr>
          <w:rFonts w:cs="Arial"/>
          <w:b/>
          <w:color w:val="FF0000"/>
          <w:sz w:val="24"/>
          <w:szCs w:val="24"/>
          <w:u w:val="single"/>
        </w:rPr>
        <w:t xml:space="preserve"> (Pages 3 </w:t>
      </w:r>
      <w:r>
        <w:rPr>
          <w:rFonts w:cs="Arial"/>
          <w:b/>
          <w:color w:val="FF0000"/>
          <w:sz w:val="24"/>
          <w:szCs w:val="24"/>
          <w:u w:val="single"/>
        </w:rPr>
        <w:t>–</w:t>
      </w:r>
      <w:r>
        <w:rPr>
          <w:rFonts w:cs="Arial"/>
          <w:b/>
          <w:color w:val="FF0000"/>
          <w:sz w:val="24"/>
          <w:szCs w:val="24"/>
          <w:u w:val="single"/>
        </w:rPr>
        <w:t xml:space="preserve"> </w:t>
      </w:r>
      <w:r w:rsidR="00117ACD">
        <w:rPr>
          <w:rFonts w:cs="Arial"/>
          <w:b/>
          <w:color w:val="FF0000"/>
          <w:sz w:val="24"/>
          <w:szCs w:val="24"/>
          <w:u w:val="single"/>
        </w:rPr>
        <w:t>6</w:t>
      </w:r>
      <w:r>
        <w:rPr>
          <w:rFonts w:cs="Arial"/>
          <w:b/>
          <w:color w:val="FF0000"/>
          <w:sz w:val="24"/>
          <w:szCs w:val="24"/>
          <w:u w:val="single"/>
        </w:rPr>
        <w:t>)</w:t>
      </w:r>
      <w:r w:rsidRPr="0083081C">
        <w:rPr>
          <w:rFonts w:cs="Arial"/>
          <w:b/>
          <w:color w:val="FF0000"/>
          <w:sz w:val="24"/>
          <w:szCs w:val="24"/>
          <w:u w:val="single"/>
        </w:rPr>
        <w:t>:</w:t>
      </w:r>
      <w:r>
        <w:rPr>
          <w:rFonts w:cs="Arial"/>
          <w:sz w:val="24"/>
          <w:szCs w:val="24"/>
        </w:rPr>
        <w:t xml:space="preserve"> Count unique clients only. </w:t>
      </w:r>
      <w:r w:rsidRPr="00106C8E">
        <w:rPr>
          <w:rFonts w:cs="Arial"/>
          <w:sz w:val="24"/>
          <w:szCs w:val="24"/>
        </w:rPr>
        <w:t xml:space="preserve">Clients on a caseload </w:t>
      </w:r>
      <w:r w:rsidRPr="00106C8E">
        <w:rPr>
          <w:rFonts w:cs="Arial"/>
          <w:b/>
          <w:sz w:val="24"/>
          <w:szCs w:val="24"/>
          <w:u w:val="single"/>
        </w:rPr>
        <w:t>do not receive one-time, drop-in or short-term services.</w:t>
      </w:r>
      <w:r w:rsidRPr="00106C8E">
        <w:rPr>
          <w:rFonts w:cs="Arial"/>
          <w:sz w:val="24"/>
          <w:szCs w:val="24"/>
        </w:rPr>
        <w:t xml:space="preserve"> A caseload consists of clients who received continuous, more intensive service during the reporting period. For recording one-time services, please refer to indicators on page </w:t>
      </w:r>
      <w:r w:rsidR="00117ACD">
        <w:rPr>
          <w:rFonts w:cs="Arial"/>
          <w:sz w:val="24"/>
          <w:szCs w:val="24"/>
        </w:rPr>
        <w:t>7</w:t>
      </w:r>
      <w:r w:rsidRPr="00106C8E">
        <w:rPr>
          <w:rFonts w:cs="Arial"/>
          <w:sz w:val="24"/>
          <w:szCs w:val="24"/>
        </w:rPr>
        <w:t>.</w:t>
      </w:r>
      <w:r>
        <w:rPr>
          <w:rFonts w:cs="Arial"/>
          <w:sz w:val="24"/>
          <w:szCs w:val="24"/>
        </w:rPr>
        <w:t xml:space="preserve"> </w:t>
      </w:r>
    </w:p>
    <w:p w:rsidR="00106C8E" w:rsidRPr="00496AF2" w:rsidRDefault="00106C8E" w:rsidP="00106C8E">
      <w:pPr>
        <w:rPr>
          <w:rFonts w:cs="Arial"/>
          <w:sz w:val="24"/>
          <w:szCs w:val="24"/>
        </w:rPr>
      </w:pPr>
    </w:p>
    <w:tbl>
      <w:tblPr>
        <w:tblStyle w:val="TableGrid"/>
        <w:tblW w:w="10773" w:type="dxa"/>
        <w:tblInd w:w="108" w:type="dxa"/>
        <w:tblLook w:val="04A0" w:firstRow="1" w:lastRow="0" w:firstColumn="1" w:lastColumn="0" w:noHBand="0" w:noVBand="1"/>
      </w:tblPr>
      <w:tblGrid>
        <w:gridCol w:w="7938"/>
        <w:gridCol w:w="1417"/>
        <w:gridCol w:w="1418"/>
      </w:tblGrid>
      <w:tr w:rsidR="00311063" w:rsidTr="00311063">
        <w:trPr>
          <w:trHeight w:val="404"/>
        </w:trPr>
        <w:tc>
          <w:tcPr>
            <w:tcW w:w="9355" w:type="dxa"/>
            <w:gridSpan w:val="2"/>
            <w:tcBorders>
              <w:top w:val="nil"/>
              <w:left w:val="nil"/>
              <w:bottom w:val="single" w:sz="4" w:space="0" w:color="auto"/>
              <w:right w:val="single" w:sz="4" w:space="0" w:color="auto"/>
            </w:tcBorders>
            <w:shd w:val="clear" w:color="auto" w:fill="auto"/>
            <w:vAlign w:val="center"/>
          </w:tcPr>
          <w:p w:rsidR="00311063" w:rsidRPr="001A651A" w:rsidRDefault="00311063" w:rsidP="00296AA3">
            <w:pPr>
              <w:rPr>
                <w:rFonts w:asciiTheme="minorHAnsi" w:eastAsia="Times New Roman" w:hAnsiTheme="minorHAnsi" w:cs="Arial"/>
                <w:color w:val="000000"/>
                <w:sz w:val="24"/>
                <w:szCs w:val="24"/>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1063" w:rsidRDefault="002E224A" w:rsidP="00296AA3">
            <w:pPr>
              <w:jc w:val="center"/>
              <w:rPr>
                <w:rFonts w:asciiTheme="minorHAnsi" w:eastAsia="Times New Roman" w:hAnsiTheme="minorHAnsi" w:cs="Arial"/>
                <w:color w:val="000000"/>
                <w:sz w:val="24"/>
                <w:szCs w:val="24"/>
                <w:lang w:eastAsia="en-CA"/>
              </w:rPr>
            </w:pPr>
            <w:r>
              <w:rPr>
                <w:rFonts w:asciiTheme="minorHAnsi" w:eastAsia="Times New Roman" w:hAnsiTheme="minorHAnsi" w:cs="Arial"/>
                <w:b/>
                <w:color w:val="000000"/>
                <w:sz w:val="20"/>
                <w:szCs w:val="20"/>
                <w:lang w:eastAsia="en-CA"/>
              </w:rPr>
              <w:t xml:space="preserve">Annual </w:t>
            </w:r>
            <w:r w:rsidR="00311063" w:rsidRPr="007B7142">
              <w:rPr>
                <w:rFonts w:asciiTheme="minorHAnsi" w:eastAsia="Times New Roman" w:hAnsiTheme="minorHAnsi" w:cs="Arial"/>
                <w:b/>
                <w:color w:val="000000"/>
                <w:sz w:val="20"/>
                <w:szCs w:val="20"/>
                <w:lang w:eastAsia="en-CA"/>
              </w:rPr>
              <w:t>Target</w:t>
            </w:r>
          </w:p>
        </w:tc>
      </w:tr>
      <w:tr w:rsidR="00296AA3" w:rsidTr="00296AA3">
        <w:trPr>
          <w:trHeight w:val="404"/>
        </w:trPr>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C8E" w:rsidRPr="0083533E" w:rsidRDefault="00296AA3" w:rsidP="0083533E">
            <w:pPr>
              <w:rPr>
                <w:rFonts w:asciiTheme="minorHAnsi" w:eastAsia="Times New Roman" w:hAnsiTheme="minorHAnsi" w:cs="Arial"/>
                <w:color w:val="000000"/>
                <w:sz w:val="24"/>
                <w:szCs w:val="24"/>
                <w:lang w:eastAsia="en-CA"/>
              </w:rPr>
            </w:pPr>
            <w:r w:rsidRPr="001A651A">
              <w:rPr>
                <w:rFonts w:asciiTheme="minorHAnsi" w:eastAsia="Times New Roman" w:hAnsiTheme="minorHAnsi" w:cs="Arial"/>
                <w:color w:val="000000"/>
                <w:sz w:val="24"/>
                <w:szCs w:val="24"/>
                <w:lang w:eastAsia="en-CA"/>
              </w:rPr>
              <w:t>1)</w:t>
            </w:r>
            <w:r>
              <w:rPr>
                <w:rFonts w:asciiTheme="minorHAnsi" w:eastAsia="Times New Roman" w:hAnsiTheme="minorHAnsi" w:cs="Arial"/>
                <w:color w:val="000000"/>
                <w:sz w:val="24"/>
                <w:szCs w:val="24"/>
                <w:lang w:eastAsia="en-CA"/>
              </w:rPr>
              <w:t xml:space="preserve"> </w:t>
            </w:r>
            <w:r w:rsidR="002E224A">
              <w:rPr>
                <w:rFonts w:asciiTheme="minorHAnsi" w:eastAsia="Times New Roman" w:hAnsiTheme="minorHAnsi" w:cs="Arial"/>
                <w:color w:val="000000"/>
                <w:sz w:val="24"/>
                <w:szCs w:val="24"/>
                <w:lang w:eastAsia="en-CA"/>
              </w:rPr>
              <w:t>Annual e</w:t>
            </w:r>
            <w:r>
              <w:rPr>
                <w:rFonts w:asciiTheme="minorHAnsi" w:eastAsia="Times New Roman" w:hAnsiTheme="minorHAnsi" w:cs="Arial"/>
                <w:color w:val="000000"/>
                <w:sz w:val="24"/>
                <w:szCs w:val="24"/>
                <w:lang w:eastAsia="en-CA"/>
              </w:rPr>
              <w:t xml:space="preserve">stimate </w:t>
            </w:r>
            <w:r w:rsidRPr="001A651A">
              <w:rPr>
                <w:rFonts w:asciiTheme="minorHAnsi" w:eastAsia="Times New Roman" w:hAnsiTheme="minorHAnsi" w:cs="Arial"/>
                <w:color w:val="000000"/>
                <w:sz w:val="24"/>
                <w:szCs w:val="24"/>
                <w:lang w:eastAsia="en-CA"/>
              </w:rPr>
              <w:t xml:space="preserve"># of homeless clients/households </w:t>
            </w:r>
            <w:r>
              <w:rPr>
                <w:rFonts w:asciiTheme="minorHAnsi" w:eastAsia="Times New Roman" w:hAnsiTheme="minorHAnsi" w:cs="Arial"/>
                <w:color w:val="000000"/>
                <w:sz w:val="24"/>
                <w:szCs w:val="24"/>
                <w:lang w:eastAsia="en-CA"/>
              </w:rPr>
              <w:t>on caseload</w:t>
            </w:r>
            <w:r w:rsidR="002E224A">
              <w:rPr>
                <w:rFonts w:asciiTheme="minorHAnsi" w:eastAsia="Times New Roman" w:hAnsiTheme="minorHAnsi" w:cs="Arial"/>
                <w:color w:val="000000"/>
                <w:sz w:val="24"/>
                <w:szCs w:val="24"/>
                <w:lang w:eastAsia="en-C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6AA3" w:rsidRPr="00584416" w:rsidRDefault="00E97029" w:rsidP="00296AA3">
            <w:pPr>
              <w:jc w:val="cente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Text1"/>
                  <w:enabled/>
                  <w:calcOnExit/>
                  <w:textInput>
                    <w:type w:val="number"/>
                    <w:format w:val="0"/>
                  </w:textInput>
                </w:ffData>
              </w:fldChar>
            </w:r>
            <w:bookmarkStart w:id="1" w:name="Text1"/>
            <w:r w:rsidR="00296AA3">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296AA3">
              <w:rPr>
                <w:rFonts w:asciiTheme="minorHAnsi" w:eastAsia="Times New Roman" w:hAnsiTheme="minorHAnsi" w:cs="Arial"/>
                <w:noProof/>
                <w:color w:val="000000"/>
                <w:sz w:val="24"/>
                <w:szCs w:val="24"/>
                <w:lang w:eastAsia="en-CA"/>
              </w:rPr>
              <w:t> </w:t>
            </w:r>
            <w:r w:rsidR="00296AA3">
              <w:rPr>
                <w:rFonts w:asciiTheme="minorHAnsi" w:eastAsia="Times New Roman" w:hAnsiTheme="minorHAnsi" w:cs="Arial"/>
                <w:noProof/>
                <w:color w:val="000000"/>
                <w:sz w:val="24"/>
                <w:szCs w:val="24"/>
                <w:lang w:eastAsia="en-CA"/>
              </w:rPr>
              <w:t> </w:t>
            </w:r>
            <w:r w:rsidR="00296AA3">
              <w:rPr>
                <w:rFonts w:asciiTheme="minorHAnsi" w:eastAsia="Times New Roman" w:hAnsiTheme="minorHAnsi" w:cs="Arial"/>
                <w:noProof/>
                <w:color w:val="000000"/>
                <w:sz w:val="24"/>
                <w:szCs w:val="24"/>
                <w:lang w:eastAsia="en-CA"/>
              </w:rPr>
              <w:t> </w:t>
            </w:r>
            <w:r w:rsidR="00296AA3">
              <w:rPr>
                <w:rFonts w:asciiTheme="minorHAnsi" w:eastAsia="Times New Roman" w:hAnsiTheme="minorHAnsi" w:cs="Arial"/>
                <w:noProof/>
                <w:color w:val="000000"/>
                <w:sz w:val="24"/>
                <w:szCs w:val="24"/>
                <w:lang w:eastAsia="en-CA"/>
              </w:rPr>
              <w:t> </w:t>
            </w:r>
            <w:r w:rsidR="00296AA3">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bookmarkEnd w:id="1"/>
          </w:p>
        </w:tc>
      </w:tr>
      <w:tr w:rsidR="00F82373" w:rsidTr="00296AA3">
        <w:trPr>
          <w:trHeight w:val="416"/>
        </w:trPr>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373" w:rsidRPr="00324F6C" w:rsidRDefault="00F82373" w:rsidP="00C678AE">
            <w:pPr>
              <w:jc w:val="right"/>
              <w:rPr>
                <w:rFonts w:asciiTheme="minorHAnsi" w:eastAsia="Times New Roman" w:hAnsiTheme="minorHAnsi" w:cs="Arial"/>
                <w:b/>
                <w:color w:val="000000"/>
                <w:sz w:val="24"/>
                <w:szCs w:val="24"/>
                <w:lang w:eastAsia="en-CA"/>
              </w:rPr>
            </w:pPr>
            <w:r w:rsidRPr="00324F6C">
              <w:rPr>
                <w:rFonts w:asciiTheme="minorHAnsi" w:eastAsia="Times New Roman" w:hAnsiTheme="minorHAnsi" w:cs="Arial"/>
                <w:b/>
                <w:color w:val="000000"/>
                <w:sz w:val="24"/>
                <w:szCs w:val="24"/>
                <w:lang w:eastAsia="en-CA"/>
              </w:rPr>
              <w:t xml:space="preserve">             From your homeless caseload, please </w:t>
            </w:r>
            <w:r>
              <w:rPr>
                <w:rFonts w:asciiTheme="minorHAnsi" w:eastAsia="Times New Roman" w:hAnsiTheme="minorHAnsi" w:cs="Arial"/>
                <w:b/>
                <w:color w:val="000000"/>
                <w:sz w:val="24"/>
                <w:szCs w:val="24"/>
                <w:lang w:eastAsia="en-CA"/>
              </w:rPr>
              <w:t>estimate</w:t>
            </w:r>
            <w:r w:rsidRPr="00324F6C">
              <w:rPr>
                <w:rFonts w:asciiTheme="minorHAnsi" w:eastAsia="Times New Roman" w:hAnsiTheme="minorHAnsi" w:cs="Arial"/>
                <w:b/>
                <w:color w:val="000000"/>
                <w:sz w:val="24"/>
                <w:szCs w:val="24"/>
                <w:lang w:eastAsia="en-CA"/>
              </w:rPr>
              <w:t xml:space="preserve"> the percentage of:</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F82373" w:rsidRPr="00584416" w:rsidRDefault="00F82373" w:rsidP="00296AA3">
            <w:pPr>
              <w:jc w:val="center"/>
              <w:rPr>
                <w:rFonts w:asciiTheme="minorHAnsi" w:eastAsia="Times New Roman" w:hAnsiTheme="minorHAnsi" w:cs="Arial"/>
                <w:color w:val="000000"/>
                <w:sz w:val="24"/>
                <w:szCs w:val="24"/>
                <w:lang w:eastAsia="en-CA"/>
              </w:rPr>
            </w:pPr>
          </w:p>
        </w:tc>
      </w:tr>
      <w:tr w:rsidR="00F82373" w:rsidTr="00296AA3">
        <w:trPr>
          <w:trHeight w:val="421"/>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Default="00F82373" w:rsidP="00F82373">
            <w:pPr>
              <w:jc w:val="right"/>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t xml:space="preserve">                          Street homeless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Default="00E97029" w:rsidP="00296AA3">
            <w:pPr>
              <w:jc w:val="cente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Text2"/>
                  <w:enabled/>
                  <w:calcOnExit/>
                  <w:textInput>
                    <w:type w:val="number"/>
                    <w:format w:val="0"/>
                  </w:textInput>
                </w:ffData>
              </w:fldChar>
            </w:r>
            <w:bookmarkStart w:id="2" w:name="Text2"/>
            <w:r w:rsidR="00F82373">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bookmarkEnd w:id="2"/>
            <w:r w:rsidR="00F82373">
              <w:rPr>
                <w:rFonts w:asciiTheme="minorHAnsi" w:eastAsia="Times New Roman" w:hAnsiTheme="minorHAnsi" w:cs="Arial"/>
                <w:color w:val="000000"/>
                <w:sz w:val="24"/>
                <w:szCs w:val="24"/>
                <w:lang w:eastAsia="en-CA"/>
              </w:rPr>
              <w:t>%</w:t>
            </w:r>
          </w:p>
        </w:tc>
        <w:tc>
          <w:tcPr>
            <w:tcW w:w="1418" w:type="dxa"/>
            <w:vMerge/>
            <w:tcBorders>
              <w:left w:val="single" w:sz="4" w:space="0" w:color="auto"/>
              <w:right w:val="single" w:sz="4" w:space="0" w:color="auto"/>
            </w:tcBorders>
            <w:shd w:val="clear" w:color="auto" w:fill="auto"/>
            <w:vAlign w:val="center"/>
          </w:tcPr>
          <w:p w:rsidR="00F82373" w:rsidRPr="00584416" w:rsidRDefault="00F82373" w:rsidP="00296AA3">
            <w:pPr>
              <w:jc w:val="center"/>
              <w:rPr>
                <w:rFonts w:asciiTheme="minorHAnsi" w:eastAsia="Times New Roman" w:hAnsiTheme="minorHAnsi" w:cs="Arial"/>
                <w:color w:val="000000"/>
                <w:sz w:val="24"/>
                <w:szCs w:val="24"/>
                <w:lang w:eastAsia="en-CA"/>
              </w:rPr>
            </w:pPr>
          </w:p>
        </w:tc>
      </w:tr>
      <w:tr w:rsidR="00F82373" w:rsidTr="00296AA3">
        <w:trPr>
          <w:trHeight w:val="414"/>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Default="00F82373" w:rsidP="00F82373">
            <w:pPr>
              <w:jc w:val="right"/>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t xml:space="preserve">                          Shelter homeless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Default="00E97029" w:rsidP="00296AA3">
            <w:pPr>
              <w:jc w:val="cente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Text3"/>
                  <w:enabled/>
                  <w:calcOnExit/>
                  <w:textInput>
                    <w:type w:val="number"/>
                    <w:format w:val="0"/>
                  </w:textInput>
                </w:ffData>
              </w:fldChar>
            </w:r>
            <w:bookmarkStart w:id="3" w:name="Text3"/>
            <w:r w:rsidR="00F82373">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bookmarkEnd w:id="3"/>
            <w:r w:rsidR="00F82373">
              <w:rPr>
                <w:rFonts w:asciiTheme="minorHAnsi" w:eastAsia="Times New Roman" w:hAnsiTheme="minorHAnsi" w:cs="Arial"/>
                <w:color w:val="000000"/>
                <w:sz w:val="24"/>
                <w:szCs w:val="24"/>
                <w:lang w:eastAsia="en-CA"/>
              </w:rPr>
              <w:t>%</w:t>
            </w:r>
          </w:p>
        </w:tc>
        <w:tc>
          <w:tcPr>
            <w:tcW w:w="1418" w:type="dxa"/>
            <w:vMerge/>
            <w:tcBorders>
              <w:left w:val="single" w:sz="4" w:space="0" w:color="auto"/>
              <w:right w:val="single" w:sz="4" w:space="0" w:color="auto"/>
            </w:tcBorders>
            <w:shd w:val="clear" w:color="auto" w:fill="auto"/>
            <w:vAlign w:val="center"/>
          </w:tcPr>
          <w:p w:rsidR="00F82373" w:rsidRPr="00584416" w:rsidRDefault="00F82373" w:rsidP="00296AA3">
            <w:pPr>
              <w:jc w:val="center"/>
              <w:rPr>
                <w:rFonts w:asciiTheme="minorHAnsi" w:eastAsia="Times New Roman" w:hAnsiTheme="minorHAnsi" w:cs="Arial"/>
                <w:color w:val="000000"/>
                <w:sz w:val="24"/>
                <w:szCs w:val="24"/>
                <w:lang w:eastAsia="en-CA"/>
              </w:rPr>
            </w:pPr>
          </w:p>
        </w:tc>
      </w:tr>
      <w:tr w:rsidR="00F82373" w:rsidTr="00296AA3">
        <w:trPr>
          <w:trHeight w:val="4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Default="00F82373" w:rsidP="00296AA3">
            <w:pPr>
              <w:jc w:val="right"/>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t xml:space="preserve">                          Temporarily housed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Default="00E97029" w:rsidP="00296AA3">
            <w:pPr>
              <w:jc w:val="cente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Text4"/>
                  <w:enabled/>
                  <w:calcOnExit/>
                  <w:textInput>
                    <w:type w:val="number"/>
                    <w:format w:val="0"/>
                  </w:textInput>
                </w:ffData>
              </w:fldChar>
            </w:r>
            <w:bookmarkStart w:id="4" w:name="Text4"/>
            <w:r w:rsidR="00F82373">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bookmarkEnd w:id="4"/>
            <w:r w:rsidR="00F82373">
              <w:rPr>
                <w:rFonts w:asciiTheme="minorHAnsi" w:eastAsia="Times New Roman" w:hAnsiTheme="minorHAnsi" w:cs="Arial"/>
                <w:color w:val="000000"/>
                <w:sz w:val="24"/>
                <w:szCs w:val="24"/>
                <w:lang w:eastAsia="en-CA"/>
              </w:rPr>
              <w:t>%</w:t>
            </w:r>
          </w:p>
        </w:tc>
        <w:tc>
          <w:tcPr>
            <w:tcW w:w="1418" w:type="dxa"/>
            <w:vMerge/>
            <w:tcBorders>
              <w:left w:val="single" w:sz="4" w:space="0" w:color="auto"/>
              <w:right w:val="single" w:sz="4" w:space="0" w:color="auto"/>
            </w:tcBorders>
            <w:shd w:val="clear" w:color="auto" w:fill="auto"/>
            <w:vAlign w:val="center"/>
          </w:tcPr>
          <w:p w:rsidR="00F82373" w:rsidRPr="00584416" w:rsidRDefault="00F82373" w:rsidP="00296AA3">
            <w:pPr>
              <w:jc w:val="center"/>
              <w:rPr>
                <w:rFonts w:asciiTheme="minorHAnsi" w:eastAsia="Times New Roman" w:hAnsiTheme="minorHAnsi" w:cs="Arial"/>
                <w:color w:val="000000"/>
                <w:sz w:val="24"/>
                <w:szCs w:val="24"/>
                <w:lang w:eastAsia="en-CA"/>
              </w:rPr>
            </w:pPr>
          </w:p>
        </w:tc>
      </w:tr>
      <w:tr w:rsidR="00F82373" w:rsidTr="00F82373">
        <w:trPr>
          <w:trHeight w:val="4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Pr="00F82373" w:rsidRDefault="00F82373" w:rsidP="00F82373">
            <w:pPr>
              <w:jc w:val="right"/>
              <w:rPr>
                <w:rFonts w:asciiTheme="minorHAnsi" w:eastAsia="Times New Roman" w:hAnsiTheme="minorHAnsi" w:cs="Arial"/>
                <w:b/>
                <w:color w:val="000000"/>
                <w:sz w:val="24"/>
                <w:szCs w:val="24"/>
                <w:lang w:eastAsia="en-CA"/>
              </w:rPr>
            </w:pPr>
            <w:r w:rsidRPr="00F82373">
              <w:rPr>
                <w:rFonts w:asciiTheme="minorHAnsi" w:eastAsia="Times New Roman" w:hAnsiTheme="minorHAnsi" w:cs="Arial"/>
                <w:b/>
                <w:color w:val="000000"/>
                <w:sz w:val="24"/>
                <w:szCs w:val="24"/>
                <w:lang w:eastAsia="en-CA"/>
              </w:rPr>
              <w:t>Total percentage (street, shelter, temporarily must equal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Pr="00C05C44" w:rsidRDefault="00E97029" w:rsidP="00296AA3">
            <w:pPr>
              <w:jc w:val="center"/>
              <w:rPr>
                <w:rFonts w:asciiTheme="minorHAnsi" w:eastAsia="Times New Roman" w:hAnsiTheme="minorHAnsi" w:cs="Arial"/>
                <w:b/>
                <w:sz w:val="24"/>
                <w:szCs w:val="24"/>
                <w:lang w:eastAsia="en-CA"/>
              </w:rPr>
            </w:pPr>
            <w:r w:rsidRPr="00C05C44">
              <w:rPr>
                <w:rFonts w:asciiTheme="minorHAnsi" w:eastAsia="Times New Roman" w:hAnsiTheme="minorHAnsi" w:cs="Arial"/>
                <w:b/>
                <w:sz w:val="24"/>
                <w:szCs w:val="24"/>
                <w:lang w:eastAsia="en-CA"/>
              </w:rPr>
              <w:fldChar w:fldCharType="begin">
                <w:ffData>
                  <w:name w:val="Text5"/>
                  <w:enabled w:val="0"/>
                  <w:calcOnExit/>
                  <w:textInput>
                    <w:type w:val="calculated"/>
                    <w:default w:val="=Sum(Text2, Text3, Text4)"/>
                    <w:format w:val="0"/>
                  </w:textInput>
                </w:ffData>
              </w:fldChar>
            </w:r>
            <w:bookmarkStart w:id="5" w:name="Text5"/>
            <w:r w:rsidR="00F82373" w:rsidRPr="00C05C44">
              <w:rPr>
                <w:rFonts w:asciiTheme="minorHAnsi" w:eastAsia="Times New Roman" w:hAnsiTheme="minorHAnsi" w:cs="Arial"/>
                <w:b/>
                <w:sz w:val="24"/>
                <w:szCs w:val="24"/>
                <w:lang w:eastAsia="en-CA"/>
              </w:rPr>
              <w:instrText xml:space="preserve"> FORMTEXT </w:instrText>
            </w:r>
            <w:r w:rsidRPr="00C05C44">
              <w:rPr>
                <w:rFonts w:asciiTheme="minorHAnsi" w:eastAsia="Times New Roman" w:hAnsiTheme="minorHAnsi" w:cs="Arial"/>
                <w:b/>
                <w:sz w:val="24"/>
                <w:szCs w:val="24"/>
                <w:lang w:eastAsia="en-CA"/>
              </w:rPr>
              <w:fldChar w:fldCharType="begin"/>
            </w:r>
            <w:r w:rsidR="00F82373" w:rsidRPr="00C05C44">
              <w:rPr>
                <w:rFonts w:asciiTheme="minorHAnsi" w:eastAsia="Times New Roman" w:hAnsiTheme="minorHAnsi" w:cs="Arial"/>
                <w:b/>
                <w:sz w:val="24"/>
                <w:szCs w:val="24"/>
                <w:lang w:eastAsia="en-CA"/>
              </w:rPr>
              <w:instrText xml:space="preserve"> =Sum(Text2, Text3, Text4) </w:instrText>
            </w:r>
            <w:r w:rsidRPr="00C05C44">
              <w:rPr>
                <w:rFonts w:asciiTheme="minorHAnsi" w:eastAsia="Times New Roman" w:hAnsiTheme="minorHAnsi" w:cs="Arial"/>
                <w:b/>
                <w:sz w:val="24"/>
                <w:szCs w:val="24"/>
                <w:lang w:eastAsia="en-CA"/>
              </w:rPr>
              <w:fldChar w:fldCharType="separate"/>
            </w:r>
            <w:r w:rsidR="000430B8">
              <w:rPr>
                <w:rFonts w:asciiTheme="minorHAnsi" w:eastAsia="Times New Roman" w:hAnsiTheme="minorHAnsi" w:cs="Arial"/>
                <w:b/>
                <w:noProof/>
                <w:sz w:val="24"/>
                <w:szCs w:val="24"/>
                <w:lang w:eastAsia="en-CA"/>
              </w:rPr>
              <w:instrText>0</w:instrText>
            </w:r>
            <w:r w:rsidRPr="00C05C44">
              <w:rPr>
                <w:rFonts w:asciiTheme="minorHAnsi" w:eastAsia="Times New Roman" w:hAnsiTheme="minorHAnsi" w:cs="Arial"/>
                <w:b/>
                <w:sz w:val="24"/>
                <w:szCs w:val="24"/>
                <w:lang w:eastAsia="en-CA"/>
              </w:rPr>
              <w:fldChar w:fldCharType="end"/>
            </w:r>
            <w:r w:rsidRPr="00C05C44">
              <w:rPr>
                <w:rFonts w:asciiTheme="minorHAnsi" w:eastAsia="Times New Roman" w:hAnsiTheme="minorHAnsi" w:cs="Arial"/>
                <w:b/>
                <w:sz w:val="24"/>
                <w:szCs w:val="24"/>
                <w:lang w:eastAsia="en-CA"/>
              </w:rPr>
            </w:r>
            <w:r w:rsidRPr="00C05C44">
              <w:rPr>
                <w:rFonts w:asciiTheme="minorHAnsi" w:eastAsia="Times New Roman" w:hAnsiTheme="minorHAnsi" w:cs="Arial"/>
                <w:b/>
                <w:sz w:val="24"/>
                <w:szCs w:val="24"/>
                <w:lang w:eastAsia="en-CA"/>
              </w:rPr>
              <w:fldChar w:fldCharType="separate"/>
            </w:r>
            <w:r w:rsidR="000430B8">
              <w:rPr>
                <w:rFonts w:asciiTheme="minorHAnsi" w:eastAsia="Times New Roman" w:hAnsiTheme="minorHAnsi" w:cs="Arial"/>
                <w:b/>
                <w:noProof/>
                <w:sz w:val="24"/>
                <w:szCs w:val="24"/>
                <w:lang w:eastAsia="en-CA"/>
              </w:rPr>
              <w:t>0</w:t>
            </w:r>
            <w:r w:rsidRPr="00C05C44">
              <w:rPr>
                <w:rFonts w:asciiTheme="minorHAnsi" w:eastAsia="Times New Roman" w:hAnsiTheme="minorHAnsi" w:cs="Arial"/>
                <w:b/>
                <w:sz w:val="24"/>
                <w:szCs w:val="24"/>
                <w:lang w:eastAsia="en-CA"/>
              </w:rPr>
              <w:fldChar w:fldCharType="end"/>
            </w:r>
            <w:bookmarkEnd w:id="5"/>
            <w:r w:rsidR="00F82373" w:rsidRPr="00C05C44">
              <w:rPr>
                <w:rFonts w:asciiTheme="minorHAnsi" w:eastAsia="Times New Roman" w:hAnsiTheme="minorHAnsi" w:cs="Arial"/>
                <w:b/>
                <w:sz w:val="24"/>
                <w:szCs w:val="24"/>
                <w:lang w:eastAsia="en-CA"/>
              </w:rPr>
              <w:t>%</w:t>
            </w:r>
          </w:p>
        </w:tc>
        <w:tc>
          <w:tcPr>
            <w:tcW w:w="1418" w:type="dxa"/>
            <w:vMerge/>
            <w:tcBorders>
              <w:left w:val="single" w:sz="4" w:space="0" w:color="auto"/>
              <w:right w:val="single" w:sz="4" w:space="0" w:color="auto"/>
            </w:tcBorders>
            <w:shd w:val="clear" w:color="auto" w:fill="auto"/>
            <w:vAlign w:val="center"/>
          </w:tcPr>
          <w:p w:rsidR="00F82373" w:rsidRPr="00584416" w:rsidRDefault="00F82373" w:rsidP="00296AA3">
            <w:pPr>
              <w:jc w:val="center"/>
              <w:rPr>
                <w:rFonts w:asciiTheme="minorHAnsi" w:eastAsia="Times New Roman" w:hAnsiTheme="minorHAnsi" w:cs="Arial"/>
                <w:color w:val="000000"/>
                <w:sz w:val="24"/>
                <w:szCs w:val="24"/>
                <w:lang w:eastAsia="en-CA"/>
              </w:rPr>
            </w:pPr>
          </w:p>
        </w:tc>
      </w:tr>
      <w:tr w:rsidR="00F82373" w:rsidTr="00F82373">
        <w:trPr>
          <w:trHeight w:val="4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Default="00F82373" w:rsidP="00296AA3">
            <w:pPr>
              <w:jc w:val="right"/>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t xml:space="preserve">Long-term homeless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Pr="00C05C44" w:rsidRDefault="00E97029" w:rsidP="00296AA3">
            <w:pPr>
              <w:jc w:val="center"/>
              <w:rPr>
                <w:rFonts w:asciiTheme="minorHAnsi" w:eastAsia="Times New Roman" w:hAnsiTheme="minorHAnsi" w:cs="Arial"/>
                <w:b/>
                <w:sz w:val="24"/>
                <w:szCs w:val="24"/>
                <w:lang w:eastAsia="en-CA"/>
              </w:rPr>
            </w:pPr>
            <w:r>
              <w:rPr>
                <w:rFonts w:asciiTheme="minorHAnsi" w:eastAsia="Times New Roman" w:hAnsiTheme="minorHAnsi" w:cs="Arial"/>
                <w:color w:val="000000"/>
                <w:sz w:val="24"/>
                <w:szCs w:val="24"/>
                <w:lang w:eastAsia="en-CA"/>
              </w:rPr>
              <w:fldChar w:fldCharType="begin">
                <w:ffData>
                  <w:name w:val="Text40"/>
                  <w:enabled/>
                  <w:calcOnExit/>
                  <w:textInput>
                    <w:type w:val="number"/>
                    <w:format w:val="0"/>
                  </w:textInput>
                </w:ffData>
              </w:fldChar>
            </w:r>
            <w:bookmarkStart w:id="6" w:name="Text40"/>
            <w:r w:rsidR="00F82373">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bookmarkEnd w:id="6"/>
            <w:r w:rsidR="00F82373">
              <w:rPr>
                <w:rFonts w:asciiTheme="minorHAnsi" w:eastAsia="Times New Roman" w:hAnsiTheme="minorHAnsi" w:cs="Arial"/>
                <w:color w:val="000000"/>
                <w:sz w:val="24"/>
                <w:szCs w:val="24"/>
                <w:lang w:eastAsia="en-CA"/>
              </w:rPr>
              <w:t>%</w:t>
            </w:r>
          </w:p>
        </w:tc>
        <w:tc>
          <w:tcPr>
            <w:tcW w:w="1418" w:type="dxa"/>
            <w:vMerge/>
            <w:tcBorders>
              <w:left w:val="single" w:sz="4" w:space="0" w:color="auto"/>
              <w:right w:val="single" w:sz="4" w:space="0" w:color="auto"/>
            </w:tcBorders>
            <w:shd w:val="clear" w:color="auto" w:fill="auto"/>
            <w:vAlign w:val="center"/>
          </w:tcPr>
          <w:p w:rsidR="00F82373" w:rsidRPr="00584416" w:rsidRDefault="00F82373" w:rsidP="00296AA3">
            <w:pPr>
              <w:jc w:val="center"/>
              <w:rPr>
                <w:rFonts w:asciiTheme="minorHAnsi" w:eastAsia="Times New Roman" w:hAnsiTheme="minorHAnsi" w:cs="Arial"/>
                <w:color w:val="000000"/>
                <w:sz w:val="24"/>
                <w:szCs w:val="24"/>
                <w:lang w:eastAsia="en-CA"/>
              </w:rPr>
            </w:pPr>
          </w:p>
        </w:tc>
      </w:tr>
      <w:tr w:rsidR="00F82373" w:rsidTr="00F82373">
        <w:trPr>
          <w:trHeight w:val="4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Default="00F82373" w:rsidP="00296AA3">
            <w:pPr>
              <w:jc w:val="right"/>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t>Episodically homeless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Pr="00C05C44" w:rsidRDefault="00E97029" w:rsidP="00296AA3">
            <w:pPr>
              <w:jc w:val="center"/>
              <w:rPr>
                <w:rFonts w:asciiTheme="minorHAnsi" w:eastAsia="Times New Roman" w:hAnsiTheme="minorHAnsi" w:cs="Arial"/>
                <w:b/>
                <w:sz w:val="24"/>
                <w:szCs w:val="24"/>
                <w:lang w:eastAsia="en-CA"/>
              </w:rPr>
            </w:pPr>
            <w:r>
              <w:rPr>
                <w:rFonts w:asciiTheme="minorHAnsi" w:eastAsia="Times New Roman" w:hAnsiTheme="minorHAnsi" w:cs="Arial"/>
                <w:color w:val="000000"/>
                <w:sz w:val="24"/>
                <w:szCs w:val="24"/>
                <w:lang w:eastAsia="en-CA"/>
              </w:rPr>
              <w:fldChar w:fldCharType="begin">
                <w:ffData>
                  <w:name w:val="Text41"/>
                  <w:enabled/>
                  <w:calcOnExit/>
                  <w:textInput>
                    <w:type w:val="number"/>
                    <w:format w:val="0"/>
                  </w:textInput>
                </w:ffData>
              </w:fldChar>
            </w:r>
            <w:bookmarkStart w:id="7" w:name="Text41"/>
            <w:r w:rsidR="00F82373">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bookmarkEnd w:id="7"/>
            <w:r w:rsidR="00F82373">
              <w:rPr>
                <w:rFonts w:asciiTheme="minorHAnsi" w:eastAsia="Times New Roman" w:hAnsiTheme="minorHAnsi" w:cs="Arial"/>
                <w:color w:val="000000"/>
                <w:sz w:val="24"/>
                <w:szCs w:val="24"/>
                <w:lang w:eastAsia="en-CA"/>
              </w:rPr>
              <w:t>%</w:t>
            </w:r>
          </w:p>
        </w:tc>
        <w:tc>
          <w:tcPr>
            <w:tcW w:w="1418" w:type="dxa"/>
            <w:vMerge/>
            <w:tcBorders>
              <w:left w:val="single" w:sz="4" w:space="0" w:color="auto"/>
              <w:right w:val="single" w:sz="4" w:space="0" w:color="auto"/>
            </w:tcBorders>
            <w:shd w:val="clear" w:color="auto" w:fill="auto"/>
            <w:vAlign w:val="center"/>
          </w:tcPr>
          <w:p w:rsidR="00F82373" w:rsidRPr="00584416" w:rsidRDefault="00F82373" w:rsidP="00296AA3">
            <w:pPr>
              <w:jc w:val="center"/>
              <w:rPr>
                <w:rFonts w:asciiTheme="minorHAnsi" w:eastAsia="Times New Roman" w:hAnsiTheme="minorHAnsi" w:cs="Arial"/>
                <w:color w:val="000000"/>
                <w:sz w:val="24"/>
                <w:szCs w:val="24"/>
                <w:lang w:eastAsia="en-CA"/>
              </w:rPr>
            </w:pPr>
          </w:p>
        </w:tc>
      </w:tr>
      <w:tr w:rsidR="00F82373" w:rsidTr="00F82373">
        <w:trPr>
          <w:trHeight w:val="4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Default="00F82373" w:rsidP="00296AA3">
            <w:pPr>
              <w:jc w:val="right"/>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t>Short-term homeless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Pr="00C05C44" w:rsidRDefault="00E97029" w:rsidP="00296AA3">
            <w:pPr>
              <w:jc w:val="center"/>
              <w:rPr>
                <w:rFonts w:asciiTheme="minorHAnsi" w:eastAsia="Times New Roman" w:hAnsiTheme="minorHAnsi" w:cs="Arial"/>
                <w:b/>
                <w:sz w:val="24"/>
                <w:szCs w:val="24"/>
                <w:lang w:eastAsia="en-CA"/>
              </w:rPr>
            </w:pPr>
            <w:r>
              <w:rPr>
                <w:rFonts w:asciiTheme="minorHAnsi" w:eastAsia="Times New Roman" w:hAnsiTheme="minorHAnsi" w:cs="Arial"/>
                <w:color w:val="000000"/>
                <w:sz w:val="24"/>
                <w:szCs w:val="24"/>
                <w:lang w:eastAsia="en-CA"/>
              </w:rPr>
              <w:fldChar w:fldCharType="begin">
                <w:ffData>
                  <w:name w:val="Text42"/>
                  <w:enabled/>
                  <w:calcOnExit/>
                  <w:textInput>
                    <w:type w:val="number"/>
                    <w:format w:val="0"/>
                  </w:textInput>
                </w:ffData>
              </w:fldChar>
            </w:r>
            <w:bookmarkStart w:id="8" w:name="Text42"/>
            <w:r w:rsidR="00F82373">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bookmarkEnd w:id="8"/>
            <w:r w:rsidR="00F82373">
              <w:rPr>
                <w:rFonts w:asciiTheme="minorHAnsi" w:eastAsia="Times New Roman" w:hAnsiTheme="minorHAnsi" w:cs="Arial"/>
                <w:color w:val="000000"/>
                <w:sz w:val="24"/>
                <w:szCs w:val="24"/>
                <w:lang w:eastAsia="en-CA"/>
              </w:rPr>
              <w:t>%</w:t>
            </w:r>
          </w:p>
        </w:tc>
        <w:tc>
          <w:tcPr>
            <w:tcW w:w="1418" w:type="dxa"/>
            <w:vMerge/>
            <w:tcBorders>
              <w:left w:val="single" w:sz="4" w:space="0" w:color="auto"/>
              <w:right w:val="single" w:sz="4" w:space="0" w:color="auto"/>
            </w:tcBorders>
            <w:shd w:val="clear" w:color="auto" w:fill="auto"/>
            <w:vAlign w:val="center"/>
          </w:tcPr>
          <w:p w:rsidR="00F82373" w:rsidRPr="00584416" w:rsidRDefault="00F82373" w:rsidP="00296AA3">
            <w:pPr>
              <w:jc w:val="center"/>
              <w:rPr>
                <w:rFonts w:asciiTheme="minorHAnsi" w:eastAsia="Times New Roman" w:hAnsiTheme="minorHAnsi" w:cs="Arial"/>
                <w:color w:val="000000"/>
                <w:sz w:val="24"/>
                <w:szCs w:val="24"/>
                <w:lang w:eastAsia="en-CA"/>
              </w:rPr>
            </w:pPr>
          </w:p>
        </w:tc>
      </w:tr>
      <w:tr w:rsidR="00F82373" w:rsidTr="00296AA3">
        <w:trPr>
          <w:trHeight w:val="4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Default="00F82373" w:rsidP="00296AA3">
            <w:pPr>
              <w:jc w:val="right"/>
              <w:rPr>
                <w:rFonts w:asciiTheme="minorHAnsi" w:eastAsia="Times New Roman" w:hAnsiTheme="minorHAnsi" w:cs="Arial"/>
                <w:color w:val="000000"/>
                <w:sz w:val="24"/>
                <w:szCs w:val="24"/>
                <w:lang w:eastAsia="en-CA"/>
              </w:rPr>
            </w:pPr>
            <w:r w:rsidRPr="00F82373">
              <w:rPr>
                <w:rFonts w:asciiTheme="minorHAnsi" w:eastAsia="Times New Roman" w:hAnsiTheme="minorHAnsi" w:cs="Arial"/>
                <w:b/>
                <w:color w:val="000000"/>
                <w:sz w:val="24"/>
                <w:szCs w:val="24"/>
                <w:lang w:eastAsia="en-CA"/>
              </w:rPr>
              <w:t>Total percentage (street, shelter, temporarily must equal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373" w:rsidRPr="00C05C44" w:rsidRDefault="00E97029" w:rsidP="00296AA3">
            <w:pPr>
              <w:jc w:val="center"/>
              <w:rPr>
                <w:rFonts w:asciiTheme="minorHAnsi" w:eastAsia="Times New Roman" w:hAnsiTheme="minorHAnsi" w:cs="Arial"/>
                <w:b/>
                <w:sz w:val="24"/>
                <w:szCs w:val="24"/>
                <w:lang w:eastAsia="en-CA"/>
              </w:rPr>
            </w:pPr>
            <w:r>
              <w:rPr>
                <w:rFonts w:asciiTheme="minorHAnsi" w:eastAsia="Times New Roman" w:hAnsiTheme="minorHAnsi" w:cs="Arial"/>
                <w:b/>
                <w:sz w:val="24"/>
                <w:szCs w:val="24"/>
                <w:lang w:eastAsia="en-CA"/>
              </w:rPr>
              <w:fldChar w:fldCharType="begin">
                <w:ffData>
                  <w:name w:val=""/>
                  <w:enabled w:val="0"/>
                  <w:calcOnExit/>
                  <w:textInput>
                    <w:type w:val="calculated"/>
                    <w:default w:val="=Sum(Text40, Text41, Text42)"/>
                    <w:format w:val="0"/>
                  </w:textInput>
                </w:ffData>
              </w:fldChar>
            </w:r>
            <w:r w:rsidR="00F82373">
              <w:rPr>
                <w:rFonts w:asciiTheme="minorHAnsi" w:eastAsia="Times New Roman" w:hAnsiTheme="minorHAnsi" w:cs="Arial"/>
                <w:b/>
                <w:sz w:val="24"/>
                <w:szCs w:val="24"/>
                <w:lang w:eastAsia="en-CA"/>
              </w:rPr>
              <w:instrText xml:space="preserve"> FORMTEXT </w:instrText>
            </w:r>
            <w:r>
              <w:rPr>
                <w:rFonts w:asciiTheme="minorHAnsi" w:eastAsia="Times New Roman" w:hAnsiTheme="minorHAnsi" w:cs="Arial"/>
                <w:b/>
                <w:sz w:val="24"/>
                <w:szCs w:val="24"/>
                <w:lang w:eastAsia="en-CA"/>
              </w:rPr>
              <w:fldChar w:fldCharType="begin"/>
            </w:r>
            <w:r w:rsidR="00F82373">
              <w:rPr>
                <w:rFonts w:asciiTheme="minorHAnsi" w:eastAsia="Times New Roman" w:hAnsiTheme="minorHAnsi" w:cs="Arial"/>
                <w:b/>
                <w:sz w:val="24"/>
                <w:szCs w:val="24"/>
                <w:lang w:eastAsia="en-CA"/>
              </w:rPr>
              <w:instrText xml:space="preserve"> =Sum(Text40, Text41, Text42) </w:instrText>
            </w:r>
            <w:r>
              <w:rPr>
                <w:rFonts w:asciiTheme="minorHAnsi" w:eastAsia="Times New Roman" w:hAnsiTheme="minorHAnsi" w:cs="Arial"/>
                <w:b/>
                <w:sz w:val="24"/>
                <w:szCs w:val="24"/>
                <w:lang w:eastAsia="en-CA"/>
              </w:rPr>
              <w:fldChar w:fldCharType="separate"/>
            </w:r>
            <w:r w:rsidR="000430B8">
              <w:rPr>
                <w:rFonts w:asciiTheme="minorHAnsi" w:eastAsia="Times New Roman" w:hAnsiTheme="minorHAnsi" w:cs="Arial"/>
                <w:b/>
                <w:noProof/>
                <w:sz w:val="24"/>
                <w:szCs w:val="24"/>
                <w:lang w:eastAsia="en-CA"/>
              </w:rPr>
              <w:instrText>0</w:instrText>
            </w:r>
            <w:r>
              <w:rPr>
                <w:rFonts w:asciiTheme="minorHAnsi" w:eastAsia="Times New Roman" w:hAnsiTheme="minorHAnsi" w:cs="Arial"/>
                <w:b/>
                <w:sz w:val="24"/>
                <w:szCs w:val="24"/>
                <w:lang w:eastAsia="en-CA"/>
              </w:rPr>
              <w:fldChar w:fldCharType="end"/>
            </w:r>
            <w:r>
              <w:rPr>
                <w:rFonts w:asciiTheme="minorHAnsi" w:eastAsia="Times New Roman" w:hAnsiTheme="minorHAnsi" w:cs="Arial"/>
                <w:b/>
                <w:sz w:val="24"/>
                <w:szCs w:val="24"/>
                <w:lang w:eastAsia="en-CA"/>
              </w:rPr>
            </w:r>
            <w:r>
              <w:rPr>
                <w:rFonts w:asciiTheme="minorHAnsi" w:eastAsia="Times New Roman" w:hAnsiTheme="minorHAnsi" w:cs="Arial"/>
                <w:b/>
                <w:sz w:val="24"/>
                <w:szCs w:val="24"/>
                <w:lang w:eastAsia="en-CA"/>
              </w:rPr>
              <w:fldChar w:fldCharType="separate"/>
            </w:r>
            <w:r w:rsidR="000430B8">
              <w:rPr>
                <w:rFonts w:asciiTheme="minorHAnsi" w:eastAsia="Times New Roman" w:hAnsiTheme="minorHAnsi" w:cs="Arial"/>
                <w:b/>
                <w:noProof/>
                <w:sz w:val="24"/>
                <w:szCs w:val="24"/>
                <w:lang w:eastAsia="en-CA"/>
              </w:rPr>
              <w:t>0</w:t>
            </w:r>
            <w:r>
              <w:rPr>
                <w:rFonts w:asciiTheme="minorHAnsi" w:eastAsia="Times New Roman" w:hAnsiTheme="minorHAnsi" w:cs="Arial"/>
                <w:b/>
                <w:sz w:val="24"/>
                <w:szCs w:val="24"/>
                <w:lang w:eastAsia="en-CA"/>
              </w:rPr>
              <w:fldChar w:fldCharType="end"/>
            </w:r>
            <w:r w:rsidR="00F82373" w:rsidRPr="00C05C44">
              <w:rPr>
                <w:rFonts w:asciiTheme="minorHAnsi" w:eastAsia="Times New Roman" w:hAnsiTheme="minorHAnsi" w:cs="Arial"/>
                <w:b/>
                <w:sz w:val="24"/>
                <w:szCs w:val="24"/>
                <w:lang w:eastAsia="en-CA"/>
              </w:rPr>
              <w:t>%</w:t>
            </w:r>
          </w:p>
        </w:tc>
        <w:tc>
          <w:tcPr>
            <w:tcW w:w="1418" w:type="dxa"/>
            <w:vMerge/>
            <w:tcBorders>
              <w:left w:val="single" w:sz="4" w:space="0" w:color="auto"/>
              <w:bottom w:val="single" w:sz="4" w:space="0" w:color="auto"/>
              <w:right w:val="single" w:sz="4" w:space="0" w:color="auto"/>
            </w:tcBorders>
            <w:shd w:val="clear" w:color="auto" w:fill="auto"/>
            <w:vAlign w:val="center"/>
          </w:tcPr>
          <w:p w:rsidR="00F82373" w:rsidRPr="00584416" w:rsidRDefault="00F82373" w:rsidP="00296AA3">
            <w:pPr>
              <w:jc w:val="center"/>
              <w:rPr>
                <w:rFonts w:asciiTheme="minorHAnsi" w:eastAsia="Times New Roman" w:hAnsiTheme="minorHAnsi" w:cs="Arial"/>
                <w:color w:val="000000"/>
                <w:sz w:val="24"/>
                <w:szCs w:val="24"/>
                <w:lang w:eastAsia="en-CA"/>
              </w:rPr>
            </w:pPr>
          </w:p>
        </w:tc>
      </w:tr>
      <w:tr w:rsidR="00296AA3" w:rsidTr="0083533E">
        <w:trPr>
          <w:trHeight w:val="422"/>
        </w:trPr>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6C8E" w:rsidRDefault="00296AA3" w:rsidP="0083533E">
            <w:pP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t xml:space="preserve">2) </w:t>
            </w:r>
            <w:r w:rsidR="002E224A">
              <w:rPr>
                <w:rFonts w:asciiTheme="minorHAnsi" w:eastAsia="Times New Roman" w:hAnsiTheme="minorHAnsi" w:cs="Arial"/>
                <w:color w:val="000000"/>
                <w:sz w:val="24"/>
                <w:szCs w:val="24"/>
                <w:lang w:eastAsia="en-CA"/>
              </w:rPr>
              <w:t>Annual e</w:t>
            </w:r>
            <w:r>
              <w:rPr>
                <w:rFonts w:asciiTheme="minorHAnsi" w:eastAsia="Times New Roman" w:hAnsiTheme="minorHAnsi" w:cs="Arial"/>
                <w:color w:val="000000"/>
                <w:sz w:val="24"/>
                <w:szCs w:val="24"/>
                <w:lang w:eastAsia="en-CA"/>
              </w:rPr>
              <w:t>stimate # of at risk clients/households on caseload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6AA3" w:rsidRPr="00584416" w:rsidRDefault="00E97029" w:rsidP="00296AA3">
            <w:pPr>
              <w:jc w:val="cente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Text6"/>
                  <w:enabled/>
                  <w:calcOnExit/>
                  <w:textInput>
                    <w:type w:val="number"/>
                    <w:format w:val="0"/>
                  </w:textInput>
                </w:ffData>
              </w:fldChar>
            </w:r>
            <w:bookmarkStart w:id="9" w:name="Text6"/>
            <w:r w:rsidR="00F82373">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bookmarkEnd w:id="9"/>
          </w:p>
        </w:tc>
      </w:tr>
      <w:tr w:rsidR="00296AA3" w:rsidTr="00296AA3">
        <w:trPr>
          <w:trHeight w:val="417"/>
        </w:trPr>
        <w:tc>
          <w:tcPr>
            <w:tcW w:w="9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AA3" w:rsidRPr="00277DB8" w:rsidRDefault="00296AA3" w:rsidP="00296AA3">
            <w:pPr>
              <w:jc w:val="right"/>
              <w:rPr>
                <w:rFonts w:asciiTheme="minorHAnsi" w:eastAsia="Times New Roman" w:hAnsiTheme="minorHAnsi" w:cs="Arial"/>
                <w:b/>
                <w:color w:val="000000"/>
                <w:sz w:val="24"/>
                <w:szCs w:val="24"/>
                <w:lang w:eastAsia="en-CA"/>
              </w:rPr>
            </w:pPr>
            <w:r>
              <w:rPr>
                <w:rFonts w:asciiTheme="minorHAnsi" w:eastAsia="Times New Roman" w:hAnsiTheme="minorHAnsi" w:cs="Arial"/>
                <w:b/>
                <w:color w:val="000000"/>
                <w:sz w:val="24"/>
                <w:szCs w:val="24"/>
                <w:lang w:eastAsia="en-CA"/>
              </w:rPr>
              <w:t>*Total estimate caseload (Homeless and At Risk)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6AA3" w:rsidRPr="00277DB8" w:rsidRDefault="00E97029" w:rsidP="00296AA3">
            <w:pPr>
              <w:jc w:val="center"/>
              <w:rPr>
                <w:rFonts w:asciiTheme="minorHAnsi" w:eastAsia="Times New Roman" w:hAnsiTheme="minorHAnsi" w:cs="Arial"/>
                <w:b/>
                <w:color w:val="000000"/>
                <w:sz w:val="24"/>
                <w:szCs w:val="24"/>
                <w:lang w:eastAsia="en-CA"/>
              </w:rPr>
            </w:pPr>
            <w:r>
              <w:rPr>
                <w:rFonts w:asciiTheme="minorHAnsi" w:eastAsia="Times New Roman" w:hAnsiTheme="minorHAnsi" w:cs="Arial"/>
                <w:b/>
                <w:color w:val="000000"/>
                <w:sz w:val="24"/>
                <w:szCs w:val="24"/>
                <w:lang w:eastAsia="en-CA"/>
              </w:rPr>
              <w:fldChar w:fldCharType="begin">
                <w:ffData>
                  <w:name w:val="Text7"/>
                  <w:enabled w:val="0"/>
                  <w:calcOnExit/>
                  <w:textInput>
                    <w:type w:val="calculated"/>
                    <w:default w:val="=Sum(Text1, Text6)"/>
                    <w:format w:val="0"/>
                  </w:textInput>
                </w:ffData>
              </w:fldChar>
            </w:r>
            <w:bookmarkStart w:id="10" w:name="Text7"/>
            <w:r w:rsidR="00F82373">
              <w:rPr>
                <w:rFonts w:asciiTheme="minorHAnsi" w:eastAsia="Times New Roman" w:hAnsiTheme="minorHAnsi" w:cs="Arial"/>
                <w:b/>
                <w:color w:val="000000"/>
                <w:sz w:val="24"/>
                <w:szCs w:val="24"/>
                <w:lang w:eastAsia="en-CA"/>
              </w:rPr>
              <w:instrText xml:space="preserve"> FORMTEXT </w:instrText>
            </w:r>
            <w:r>
              <w:rPr>
                <w:rFonts w:asciiTheme="minorHAnsi" w:eastAsia="Times New Roman" w:hAnsiTheme="minorHAnsi" w:cs="Arial"/>
                <w:b/>
                <w:color w:val="000000"/>
                <w:sz w:val="24"/>
                <w:szCs w:val="24"/>
                <w:lang w:eastAsia="en-CA"/>
              </w:rPr>
              <w:fldChar w:fldCharType="begin"/>
            </w:r>
            <w:r w:rsidR="00F82373">
              <w:rPr>
                <w:rFonts w:asciiTheme="minorHAnsi" w:eastAsia="Times New Roman" w:hAnsiTheme="minorHAnsi" w:cs="Arial"/>
                <w:b/>
                <w:color w:val="000000"/>
                <w:sz w:val="24"/>
                <w:szCs w:val="24"/>
                <w:lang w:eastAsia="en-CA"/>
              </w:rPr>
              <w:instrText xml:space="preserve"> =Sum(Text1, Text6) </w:instrText>
            </w:r>
            <w:r>
              <w:rPr>
                <w:rFonts w:asciiTheme="minorHAnsi" w:eastAsia="Times New Roman" w:hAnsiTheme="minorHAnsi" w:cs="Arial"/>
                <w:b/>
                <w:color w:val="000000"/>
                <w:sz w:val="24"/>
                <w:szCs w:val="24"/>
                <w:lang w:eastAsia="en-CA"/>
              </w:rPr>
              <w:fldChar w:fldCharType="separate"/>
            </w:r>
            <w:r w:rsidR="000430B8">
              <w:rPr>
                <w:rFonts w:asciiTheme="minorHAnsi" w:eastAsia="Times New Roman" w:hAnsiTheme="minorHAnsi" w:cs="Arial"/>
                <w:b/>
                <w:noProof/>
                <w:color w:val="000000"/>
                <w:sz w:val="24"/>
                <w:szCs w:val="24"/>
                <w:lang w:eastAsia="en-CA"/>
              </w:rPr>
              <w:instrText>0</w:instrText>
            </w:r>
            <w:r>
              <w:rPr>
                <w:rFonts w:asciiTheme="minorHAnsi" w:eastAsia="Times New Roman" w:hAnsiTheme="minorHAnsi" w:cs="Arial"/>
                <w:b/>
                <w:color w:val="000000"/>
                <w:sz w:val="24"/>
                <w:szCs w:val="24"/>
                <w:lang w:eastAsia="en-CA"/>
              </w:rPr>
              <w:fldChar w:fldCharType="end"/>
            </w:r>
            <w:r>
              <w:rPr>
                <w:rFonts w:asciiTheme="minorHAnsi" w:eastAsia="Times New Roman" w:hAnsiTheme="minorHAnsi" w:cs="Arial"/>
                <w:b/>
                <w:color w:val="000000"/>
                <w:sz w:val="24"/>
                <w:szCs w:val="24"/>
                <w:lang w:eastAsia="en-CA"/>
              </w:rPr>
            </w:r>
            <w:r>
              <w:rPr>
                <w:rFonts w:asciiTheme="minorHAnsi" w:eastAsia="Times New Roman" w:hAnsiTheme="minorHAnsi" w:cs="Arial"/>
                <w:b/>
                <w:color w:val="000000"/>
                <w:sz w:val="24"/>
                <w:szCs w:val="24"/>
                <w:lang w:eastAsia="en-CA"/>
              </w:rPr>
              <w:fldChar w:fldCharType="separate"/>
            </w:r>
            <w:r w:rsidR="000430B8">
              <w:rPr>
                <w:rFonts w:asciiTheme="minorHAnsi" w:eastAsia="Times New Roman" w:hAnsiTheme="minorHAnsi" w:cs="Arial"/>
                <w:b/>
                <w:noProof/>
                <w:color w:val="000000"/>
                <w:sz w:val="24"/>
                <w:szCs w:val="24"/>
                <w:lang w:eastAsia="en-CA"/>
              </w:rPr>
              <w:t>0</w:t>
            </w:r>
            <w:r>
              <w:rPr>
                <w:rFonts w:asciiTheme="minorHAnsi" w:eastAsia="Times New Roman" w:hAnsiTheme="minorHAnsi" w:cs="Arial"/>
                <w:b/>
                <w:color w:val="000000"/>
                <w:sz w:val="24"/>
                <w:szCs w:val="24"/>
                <w:lang w:eastAsia="en-CA"/>
              </w:rPr>
              <w:fldChar w:fldCharType="end"/>
            </w:r>
            <w:bookmarkEnd w:id="10"/>
          </w:p>
        </w:tc>
      </w:tr>
    </w:tbl>
    <w:p w:rsidR="00296AA3" w:rsidRDefault="00296AA3" w:rsidP="00296AA3"/>
    <w:p w:rsidR="00296AA3" w:rsidRPr="0055113D" w:rsidRDefault="00296AA3" w:rsidP="00296AA3">
      <w:pPr>
        <w:rPr>
          <w:sz w:val="24"/>
          <w:szCs w:val="24"/>
        </w:rPr>
      </w:pPr>
      <w:r w:rsidRPr="0055113D">
        <w:rPr>
          <w:i/>
          <w:sz w:val="24"/>
          <w:szCs w:val="24"/>
        </w:rPr>
        <w:t xml:space="preserve">*Note: </w:t>
      </w:r>
      <w:r w:rsidRPr="0055113D">
        <w:rPr>
          <w:sz w:val="24"/>
          <w:szCs w:val="24"/>
        </w:rPr>
        <w:t xml:space="preserve">the total caseload (homeless and at risk) will be the reporting number for outcomes listed below. </w:t>
      </w:r>
      <w:r>
        <w:rPr>
          <w:sz w:val="24"/>
          <w:szCs w:val="24"/>
        </w:rPr>
        <w:t>During semi-annual reporting, t</w:t>
      </w:r>
      <w:r w:rsidRPr="0055113D">
        <w:rPr>
          <w:sz w:val="24"/>
          <w:szCs w:val="24"/>
        </w:rPr>
        <w:t xml:space="preserve">he numbers entered into the outcome indicators </w:t>
      </w:r>
      <w:r w:rsidRPr="0055113D">
        <w:rPr>
          <w:b/>
          <w:sz w:val="24"/>
          <w:szCs w:val="24"/>
        </w:rPr>
        <w:t xml:space="preserve">must equal and cannot be greater </w:t>
      </w:r>
      <w:r w:rsidRPr="0055113D">
        <w:rPr>
          <w:sz w:val="24"/>
          <w:szCs w:val="24"/>
        </w:rPr>
        <w:t xml:space="preserve">than the </w:t>
      </w:r>
      <w:r>
        <w:rPr>
          <w:sz w:val="24"/>
          <w:szCs w:val="24"/>
        </w:rPr>
        <w:t xml:space="preserve">actual </w:t>
      </w:r>
      <w:r w:rsidRPr="0055113D">
        <w:rPr>
          <w:sz w:val="24"/>
          <w:szCs w:val="24"/>
        </w:rPr>
        <w:t xml:space="preserve">caseload of clients served within the reporting period. </w:t>
      </w:r>
    </w:p>
    <w:p w:rsidR="00296AA3" w:rsidRDefault="00296AA3" w:rsidP="00B950F1">
      <w:pPr>
        <w:rPr>
          <w:rFonts w:hAnsi="Calibri" w:cs="Arial"/>
          <w:b/>
          <w:sz w:val="24"/>
          <w:szCs w:val="24"/>
        </w:rPr>
      </w:pPr>
    </w:p>
    <w:p w:rsidR="00C678AE" w:rsidRPr="00D82E13" w:rsidRDefault="00C678AE" w:rsidP="00C678AE">
      <w:pPr>
        <w:rPr>
          <w:sz w:val="24"/>
          <w:szCs w:val="24"/>
        </w:rPr>
      </w:pPr>
      <w:r w:rsidRPr="00D82E13">
        <w:rPr>
          <w:b/>
          <w:sz w:val="24"/>
          <w:szCs w:val="24"/>
          <w:u w:val="single"/>
        </w:rPr>
        <w:t>HOMELESS CLIENTS/HOUSEHOLDS SERVICE INDICATORS</w:t>
      </w:r>
      <w:r>
        <w:rPr>
          <w:b/>
          <w:sz w:val="24"/>
          <w:szCs w:val="24"/>
          <w:u w:val="single"/>
        </w:rPr>
        <w:t xml:space="preserve"> </w:t>
      </w:r>
      <w:r>
        <w:rPr>
          <w:sz w:val="24"/>
          <w:szCs w:val="24"/>
        </w:rPr>
        <w:t>–</w:t>
      </w:r>
      <w:r w:rsidR="0009189D">
        <w:rPr>
          <w:sz w:val="24"/>
          <w:szCs w:val="24"/>
        </w:rPr>
        <w:t xml:space="preserve"> </w:t>
      </w:r>
      <w:r w:rsidR="00D70033">
        <w:rPr>
          <w:sz w:val="24"/>
          <w:szCs w:val="24"/>
        </w:rPr>
        <w:t>T</w:t>
      </w:r>
      <w:r>
        <w:rPr>
          <w:sz w:val="24"/>
          <w:szCs w:val="24"/>
        </w:rPr>
        <w:t>he following indicators must be completed if your project serve</w:t>
      </w:r>
      <w:r w:rsidR="001E07BC">
        <w:rPr>
          <w:sz w:val="24"/>
          <w:szCs w:val="24"/>
        </w:rPr>
        <w:t>s</w:t>
      </w:r>
      <w:r>
        <w:rPr>
          <w:sz w:val="24"/>
          <w:szCs w:val="24"/>
        </w:rPr>
        <w:t xml:space="preserve"> homeless clients identified by </w:t>
      </w:r>
      <w:r w:rsidR="00D70033">
        <w:rPr>
          <w:sz w:val="24"/>
          <w:szCs w:val="24"/>
        </w:rPr>
        <w:t xml:space="preserve">a number entered in Indicator 1. Please provide an annual target for Indicator 3 </w:t>
      </w:r>
      <w:r w:rsidR="00D70033">
        <w:rPr>
          <w:sz w:val="24"/>
          <w:szCs w:val="24"/>
        </w:rPr>
        <w:t>–</w:t>
      </w:r>
      <w:r w:rsidR="00D70033">
        <w:rPr>
          <w:sz w:val="24"/>
          <w:szCs w:val="24"/>
        </w:rPr>
        <w:t xml:space="preserve"> all other outcomes are required during semi-annual reporting. </w:t>
      </w:r>
    </w:p>
    <w:tbl>
      <w:tblPr>
        <w:tblStyle w:val="TableGrid"/>
        <w:tblW w:w="10773" w:type="dxa"/>
        <w:tblInd w:w="108" w:type="dxa"/>
        <w:tblLook w:val="04A0" w:firstRow="1" w:lastRow="0" w:firstColumn="1" w:lastColumn="0" w:noHBand="0" w:noVBand="1"/>
      </w:tblPr>
      <w:tblGrid>
        <w:gridCol w:w="9355"/>
        <w:gridCol w:w="1418"/>
      </w:tblGrid>
      <w:tr w:rsidR="007B7142" w:rsidTr="007B7142">
        <w:trPr>
          <w:trHeight w:val="420"/>
        </w:trPr>
        <w:tc>
          <w:tcPr>
            <w:tcW w:w="9355" w:type="dxa"/>
            <w:tcBorders>
              <w:top w:val="nil"/>
              <w:left w:val="nil"/>
              <w:bottom w:val="single" w:sz="4" w:space="0" w:color="auto"/>
            </w:tcBorders>
            <w:vAlign w:val="center"/>
          </w:tcPr>
          <w:p w:rsidR="007B7142" w:rsidRDefault="007B7142" w:rsidP="007B7142">
            <w:pPr>
              <w:rPr>
                <w:rFonts w:asciiTheme="minorHAnsi" w:eastAsia="Times New Roman" w:hAnsiTheme="minorHAnsi" w:cs="Arial"/>
                <w:color w:val="000000"/>
                <w:sz w:val="24"/>
                <w:szCs w:val="24"/>
                <w:lang w:eastAsia="en-CA"/>
              </w:rPr>
            </w:pPr>
          </w:p>
        </w:tc>
        <w:tc>
          <w:tcPr>
            <w:tcW w:w="1418" w:type="dxa"/>
            <w:tcBorders>
              <w:top w:val="single" w:sz="4" w:space="0" w:color="auto"/>
              <w:bottom w:val="single" w:sz="4" w:space="0" w:color="auto"/>
            </w:tcBorders>
            <w:vAlign w:val="center"/>
          </w:tcPr>
          <w:p w:rsidR="007B7142" w:rsidRPr="007B7142" w:rsidRDefault="007B7142" w:rsidP="007B7142">
            <w:pPr>
              <w:jc w:val="center"/>
              <w:rPr>
                <w:rFonts w:asciiTheme="minorHAnsi" w:eastAsia="Times New Roman" w:hAnsiTheme="minorHAnsi" w:cs="Arial"/>
                <w:b/>
                <w:color w:val="000000"/>
                <w:sz w:val="20"/>
                <w:szCs w:val="20"/>
                <w:lang w:eastAsia="en-CA"/>
              </w:rPr>
            </w:pPr>
            <w:r w:rsidRPr="007B7142">
              <w:rPr>
                <w:rFonts w:asciiTheme="minorHAnsi" w:eastAsia="Times New Roman" w:hAnsiTheme="minorHAnsi" w:cs="Arial"/>
                <w:b/>
                <w:color w:val="000000"/>
                <w:sz w:val="20"/>
                <w:szCs w:val="20"/>
                <w:lang w:eastAsia="en-CA"/>
              </w:rPr>
              <w:t>Annual Target</w:t>
            </w:r>
          </w:p>
        </w:tc>
      </w:tr>
      <w:tr w:rsidR="007B7142" w:rsidTr="007B7142">
        <w:trPr>
          <w:trHeight w:val="420"/>
        </w:trPr>
        <w:tc>
          <w:tcPr>
            <w:tcW w:w="9355" w:type="dxa"/>
            <w:tcBorders>
              <w:top w:val="single" w:sz="4" w:space="0" w:color="auto"/>
              <w:bottom w:val="single" w:sz="4" w:space="0" w:color="auto"/>
            </w:tcBorders>
            <w:vAlign w:val="center"/>
          </w:tcPr>
          <w:p w:rsidR="007B7142" w:rsidRPr="008F6B57" w:rsidRDefault="007B7142" w:rsidP="00747B65">
            <w:pP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t xml:space="preserve">3) </w:t>
            </w:r>
            <w:r w:rsidRPr="008F6B57">
              <w:rPr>
                <w:rFonts w:asciiTheme="minorHAnsi" w:eastAsia="Times New Roman" w:hAnsiTheme="minorHAnsi" w:cs="Arial"/>
                <w:color w:val="000000"/>
                <w:sz w:val="24"/>
                <w:szCs w:val="24"/>
                <w:lang w:eastAsia="en-CA"/>
              </w:rPr>
              <w:t xml:space="preserve"># of </w:t>
            </w:r>
            <w:r>
              <w:rPr>
                <w:rFonts w:asciiTheme="minorHAnsi" w:eastAsia="Times New Roman" w:hAnsiTheme="minorHAnsi" w:cs="Arial"/>
                <w:color w:val="000000"/>
                <w:sz w:val="24"/>
                <w:szCs w:val="24"/>
                <w:lang w:eastAsia="en-CA"/>
              </w:rPr>
              <w:t>homeless cl</w:t>
            </w:r>
            <w:r w:rsidRPr="008F6B57">
              <w:rPr>
                <w:rFonts w:asciiTheme="minorHAnsi" w:eastAsia="Times New Roman" w:hAnsiTheme="minorHAnsi" w:cs="Arial"/>
                <w:color w:val="000000"/>
                <w:sz w:val="24"/>
                <w:szCs w:val="24"/>
                <w:lang w:eastAsia="en-CA"/>
              </w:rPr>
              <w:t xml:space="preserve">ients/households </w:t>
            </w:r>
            <w:r w:rsidR="00747B65">
              <w:rPr>
                <w:rFonts w:asciiTheme="minorHAnsi" w:eastAsia="Times New Roman" w:hAnsiTheme="minorHAnsi" w:cs="Arial"/>
                <w:color w:val="000000"/>
                <w:sz w:val="24"/>
                <w:szCs w:val="24"/>
                <w:lang w:eastAsia="en-CA"/>
              </w:rPr>
              <w:t xml:space="preserve">who </w:t>
            </w:r>
            <w:r w:rsidR="002043E3">
              <w:rPr>
                <w:rFonts w:asciiTheme="minorHAnsi" w:eastAsia="Times New Roman" w:hAnsiTheme="minorHAnsi" w:cs="Arial"/>
                <w:color w:val="000000"/>
                <w:sz w:val="24"/>
                <w:szCs w:val="24"/>
                <w:lang w:eastAsia="en-CA"/>
              </w:rPr>
              <w:t>will move</w:t>
            </w:r>
            <w:r w:rsidR="00747B65">
              <w:rPr>
                <w:rFonts w:asciiTheme="minorHAnsi" w:eastAsia="Times New Roman" w:hAnsiTheme="minorHAnsi" w:cs="Arial"/>
                <w:color w:val="000000"/>
                <w:sz w:val="24"/>
                <w:szCs w:val="24"/>
                <w:lang w:eastAsia="en-CA"/>
              </w:rPr>
              <w:t xml:space="preserve"> into </w:t>
            </w:r>
            <w:r>
              <w:rPr>
                <w:rFonts w:asciiTheme="minorHAnsi" w:eastAsia="Times New Roman" w:hAnsiTheme="minorHAnsi" w:cs="Arial"/>
                <w:color w:val="000000"/>
                <w:sz w:val="24"/>
                <w:szCs w:val="24"/>
                <w:lang w:eastAsia="en-CA"/>
              </w:rPr>
              <w:t>housing (= or less than Indicator 1)</w:t>
            </w:r>
          </w:p>
        </w:tc>
        <w:tc>
          <w:tcPr>
            <w:tcW w:w="1418" w:type="dxa"/>
            <w:tcBorders>
              <w:top w:val="single" w:sz="4" w:space="0" w:color="auto"/>
              <w:bottom w:val="single" w:sz="4" w:space="0" w:color="auto"/>
            </w:tcBorders>
            <w:vAlign w:val="center"/>
          </w:tcPr>
          <w:p w:rsidR="007B7142" w:rsidRPr="008F6B57" w:rsidRDefault="00E97029" w:rsidP="007B7142">
            <w:pPr>
              <w:jc w:val="center"/>
              <w:rPr>
                <w:rFonts w:asciiTheme="minorHAnsi" w:hAnsiTheme="minorHAnsi"/>
                <w:sz w:val="24"/>
                <w:szCs w:val="24"/>
              </w:rPr>
            </w:pPr>
            <w:r>
              <w:rPr>
                <w:rFonts w:asciiTheme="minorHAnsi" w:eastAsia="Times New Roman" w:hAnsiTheme="minorHAnsi" w:cs="Arial"/>
                <w:color w:val="000000"/>
                <w:sz w:val="24"/>
                <w:szCs w:val="24"/>
                <w:lang w:eastAsia="en-CA"/>
              </w:rPr>
              <w:fldChar w:fldCharType="begin">
                <w:ffData>
                  <w:name w:val="Text8"/>
                  <w:enabled/>
                  <w:calcOnExit/>
                  <w:textInput>
                    <w:type w:val="number"/>
                    <w:format w:val="0"/>
                  </w:textInput>
                </w:ffData>
              </w:fldChar>
            </w:r>
            <w:bookmarkStart w:id="11" w:name="Text8"/>
            <w:r w:rsidR="00F82373">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bookmarkEnd w:id="11"/>
          </w:p>
        </w:tc>
      </w:tr>
      <w:tr w:rsidR="00777158" w:rsidTr="007B7142">
        <w:trPr>
          <w:trHeight w:val="420"/>
        </w:trPr>
        <w:tc>
          <w:tcPr>
            <w:tcW w:w="9355" w:type="dxa"/>
            <w:tcBorders>
              <w:top w:val="single" w:sz="4" w:space="0" w:color="auto"/>
            </w:tcBorders>
            <w:vAlign w:val="center"/>
          </w:tcPr>
          <w:p w:rsidR="00777158" w:rsidRPr="002C0F61" w:rsidRDefault="00777158" w:rsidP="002C0F61">
            <w:pPr>
              <w:rPr>
                <w:rFonts w:asciiTheme="minorHAnsi" w:eastAsia="Times New Roman" w:hAnsiTheme="minorHAnsi" w:cs="Arial"/>
                <w:b/>
                <w:color w:val="000000"/>
                <w:sz w:val="24"/>
                <w:szCs w:val="24"/>
                <w:lang w:eastAsia="en-CA"/>
              </w:rPr>
            </w:pPr>
            <w:r>
              <w:rPr>
                <w:rFonts w:asciiTheme="minorHAnsi" w:eastAsia="Times New Roman" w:hAnsiTheme="minorHAnsi" w:cs="Arial"/>
                <w:b/>
                <w:color w:val="000000"/>
                <w:sz w:val="24"/>
                <w:szCs w:val="24"/>
                <w:lang w:eastAsia="en-CA"/>
              </w:rPr>
              <w:t>At semi-annual reporting, provide the following actual numbers:</w:t>
            </w:r>
          </w:p>
        </w:tc>
        <w:tc>
          <w:tcPr>
            <w:tcW w:w="1418" w:type="dxa"/>
            <w:vMerge w:val="restart"/>
            <w:tcBorders>
              <w:top w:val="single" w:sz="4" w:space="0" w:color="auto"/>
            </w:tcBorders>
            <w:vAlign w:val="center"/>
          </w:tcPr>
          <w:p w:rsidR="00777158" w:rsidRPr="008F6B57" w:rsidRDefault="00777158" w:rsidP="007B7142">
            <w:pPr>
              <w:jc w:val="center"/>
              <w:rPr>
                <w:rFonts w:asciiTheme="minorHAnsi" w:eastAsia="Times New Roman" w:hAnsiTheme="minorHAnsi" w:cs="Arial"/>
                <w:color w:val="000000"/>
                <w:sz w:val="24"/>
                <w:szCs w:val="24"/>
                <w:lang w:eastAsia="en-CA"/>
              </w:rPr>
            </w:pPr>
          </w:p>
        </w:tc>
      </w:tr>
      <w:tr w:rsidR="007D3D51" w:rsidTr="00311063">
        <w:trPr>
          <w:trHeight w:val="420"/>
        </w:trPr>
        <w:tc>
          <w:tcPr>
            <w:tcW w:w="9355" w:type="dxa"/>
            <w:vAlign w:val="center"/>
          </w:tcPr>
          <w:p w:rsidR="007D3D51" w:rsidRDefault="007F64F8" w:rsidP="00432ABA">
            <w:pPr>
              <w:rPr>
                <w:rFonts w:asciiTheme="minorHAnsi" w:eastAsia="Times New Roman" w:hAnsiTheme="minorHAnsi" w:cs="Arial"/>
                <w:color w:val="000000"/>
                <w:sz w:val="23"/>
                <w:szCs w:val="23"/>
                <w:lang w:eastAsia="en-CA"/>
              </w:rPr>
            </w:pPr>
            <w:r w:rsidRPr="007F64F8">
              <w:rPr>
                <w:rFonts w:asciiTheme="minorHAnsi" w:eastAsia="Times New Roman" w:hAnsiTheme="minorHAnsi" w:cs="Arial"/>
                <w:color w:val="000000"/>
                <w:lang w:eastAsia="en-CA"/>
              </w:rPr>
              <w:t xml:space="preserve"># of homeless clients </w:t>
            </w:r>
            <w:r w:rsidRPr="007F64F8">
              <w:rPr>
                <w:rFonts w:asciiTheme="minorHAnsi" w:eastAsia="Times New Roman" w:hAnsiTheme="minorHAnsi" w:cs="Arial"/>
                <w:b/>
                <w:color w:val="000000"/>
                <w:u w:val="single"/>
                <w:lang w:eastAsia="en-CA"/>
              </w:rPr>
              <w:t>on caseload</w:t>
            </w:r>
            <w:r w:rsidRPr="007F64F8">
              <w:rPr>
                <w:rFonts w:asciiTheme="minorHAnsi" w:eastAsia="Times New Roman" w:hAnsiTheme="minorHAnsi" w:cs="Arial"/>
                <w:color w:val="000000"/>
                <w:lang w:eastAsia="en-CA"/>
              </w:rPr>
              <w:t xml:space="preserve"> who received housing access services </w:t>
            </w:r>
            <w:r w:rsidRPr="007F64F8">
              <w:rPr>
                <w:rFonts w:asciiTheme="minorHAnsi" w:eastAsia="Times New Roman" w:hAnsiTheme="minorHAnsi" w:cs="Arial"/>
                <w:b/>
                <w:color w:val="000000"/>
                <w:u w:val="single"/>
                <w:lang w:eastAsia="en-CA"/>
              </w:rPr>
              <w:t>but are not yet housed</w:t>
            </w:r>
          </w:p>
        </w:tc>
        <w:tc>
          <w:tcPr>
            <w:tcW w:w="1418" w:type="dxa"/>
            <w:vMerge/>
            <w:vAlign w:val="center"/>
          </w:tcPr>
          <w:p w:rsidR="007D3D51" w:rsidRPr="008F6B57" w:rsidRDefault="007D3D51" w:rsidP="007B7142">
            <w:pPr>
              <w:jc w:val="center"/>
              <w:rPr>
                <w:rFonts w:asciiTheme="minorHAnsi" w:eastAsia="Times New Roman" w:hAnsiTheme="minorHAnsi" w:cs="Arial"/>
                <w:color w:val="000000"/>
                <w:sz w:val="24"/>
                <w:szCs w:val="24"/>
                <w:lang w:eastAsia="en-CA"/>
              </w:rPr>
            </w:pPr>
          </w:p>
        </w:tc>
      </w:tr>
      <w:tr w:rsidR="00777158" w:rsidTr="00311063">
        <w:trPr>
          <w:trHeight w:val="420"/>
        </w:trPr>
        <w:tc>
          <w:tcPr>
            <w:tcW w:w="9355" w:type="dxa"/>
            <w:vAlign w:val="center"/>
          </w:tcPr>
          <w:p w:rsidR="00777158" w:rsidRPr="002C0F61" w:rsidRDefault="00777158" w:rsidP="00432ABA">
            <w:pPr>
              <w:rPr>
                <w:rFonts w:asciiTheme="minorHAnsi" w:eastAsia="Times New Roman" w:hAnsiTheme="minorHAnsi" w:cs="Arial"/>
                <w:color w:val="000000"/>
                <w:sz w:val="23"/>
                <w:szCs w:val="23"/>
                <w:lang w:eastAsia="en-CA"/>
              </w:rPr>
            </w:pPr>
            <w:r>
              <w:rPr>
                <w:rFonts w:asciiTheme="minorHAnsi" w:eastAsia="Times New Roman" w:hAnsiTheme="minorHAnsi" w:cs="Arial"/>
                <w:color w:val="000000"/>
                <w:sz w:val="23"/>
                <w:szCs w:val="23"/>
                <w:lang w:eastAsia="en-CA"/>
              </w:rPr>
              <w:t># of homeless clients/households who moved from:                              S</w:t>
            </w:r>
            <w:r w:rsidRPr="002C0F61">
              <w:rPr>
                <w:rFonts w:asciiTheme="minorHAnsi" w:eastAsia="Times New Roman" w:hAnsiTheme="minorHAnsi" w:cs="Arial"/>
                <w:color w:val="000000"/>
                <w:sz w:val="23"/>
                <w:szCs w:val="23"/>
                <w:lang w:eastAsia="en-CA"/>
              </w:rPr>
              <w:t>treet to transitional housing</w:t>
            </w:r>
          </w:p>
        </w:tc>
        <w:tc>
          <w:tcPr>
            <w:tcW w:w="1418" w:type="dxa"/>
            <w:vMerge/>
            <w:vAlign w:val="center"/>
          </w:tcPr>
          <w:p w:rsidR="00777158" w:rsidRPr="008F6B57" w:rsidRDefault="00777158" w:rsidP="007B7142">
            <w:pPr>
              <w:jc w:val="center"/>
              <w:rPr>
                <w:rFonts w:asciiTheme="minorHAnsi" w:eastAsia="Times New Roman" w:hAnsiTheme="minorHAnsi" w:cs="Arial"/>
                <w:color w:val="000000"/>
                <w:sz w:val="24"/>
                <w:szCs w:val="24"/>
                <w:lang w:eastAsia="en-CA"/>
              </w:rPr>
            </w:pPr>
          </w:p>
        </w:tc>
      </w:tr>
      <w:tr w:rsidR="00777158" w:rsidTr="00311063">
        <w:trPr>
          <w:trHeight w:val="418"/>
        </w:trPr>
        <w:tc>
          <w:tcPr>
            <w:tcW w:w="9355" w:type="dxa"/>
            <w:vAlign w:val="center"/>
          </w:tcPr>
          <w:p w:rsidR="00777158" w:rsidRPr="008F6B57" w:rsidRDefault="00777158" w:rsidP="002C0F61">
            <w:pPr>
              <w:jc w:val="right"/>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t>S</w:t>
            </w:r>
            <w:r w:rsidRPr="008F6B57">
              <w:rPr>
                <w:rFonts w:asciiTheme="minorHAnsi" w:eastAsia="Times New Roman" w:hAnsiTheme="minorHAnsi" w:cs="Arial"/>
                <w:color w:val="000000"/>
                <w:sz w:val="24"/>
                <w:szCs w:val="24"/>
                <w:lang w:eastAsia="en-CA"/>
              </w:rPr>
              <w:t>treet to permanent  housing</w:t>
            </w:r>
          </w:p>
        </w:tc>
        <w:tc>
          <w:tcPr>
            <w:tcW w:w="1418" w:type="dxa"/>
            <w:vMerge/>
            <w:vAlign w:val="center"/>
          </w:tcPr>
          <w:p w:rsidR="00777158" w:rsidRPr="008F6B57" w:rsidRDefault="00777158" w:rsidP="007B7142">
            <w:pPr>
              <w:jc w:val="center"/>
              <w:rPr>
                <w:rFonts w:asciiTheme="minorHAnsi" w:eastAsia="Times New Roman" w:hAnsiTheme="minorHAnsi" w:cs="Arial"/>
                <w:color w:val="000000"/>
                <w:sz w:val="24"/>
                <w:szCs w:val="24"/>
                <w:lang w:eastAsia="en-CA"/>
              </w:rPr>
            </w:pPr>
          </w:p>
        </w:tc>
      </w:tr>
      <w:tr w:rsidR="00777158" w:rsidTr="00311063">
        <w:trPr>
          <w:trHeight w:val="410"/>
        </w:trPr>
        <w:tc>
          <w:tcPr>
            <w:tcW w:w="9355" w:type="dxa"/>
            <w:tcBorders>
              <w:bottom w:val="single" w:sz="4" w:space="0" w:color="auto"/>
            </w:tcBorders>
            <w:vAlign w:val="center"/>
          </w:tcPr>
          <w:p w:rsidR="00777158" w:rsidRPr="008F6B57" w:rsidRDefault="00777158" w:rsidP="00DB3A3F">
            <w:pPr>
              <w:jc w:val="right"/>
              <w:rPr>
                <w:rFonts w:asciiTheme="minorHAnsi" w:hAnsiTheme="minorHAnsi"/>
                <w:sz w:val="24"/>
                <w:szCs w:val="24"/>
              </w:rPr>
            </w:pPr>
            <w:r>
              <w:rPr>
                <w:rFonts w:asciiTheme="minorHAnsi" w:eastAsia="Times New Roman" w:hAnsiTheme="minorHAnsi" w:cs="Arial"/>
                <w:color w:val="000000"/>
                <w:sz w:val="24"/>
                <w:szCs w:val="24"/>
                <w:lang w:eastAsia="en-CA"/>
              </w:rPr>
              <w:t>E</w:t>
            </w:r>
            <w:r w:rsidRPr="008F6B57">
              <w:rPr>
                <w:rFonts w:asciiTheme="minorHAnsi" w:eastAsia="Times New Roman" w:hAnsiTheme="minorHAnsi" w:cs="Arial"/>
                <w:color w:val="000000"/>
                <w:sz w:val="24"/>
                <w:szCs w:val="24"/>
                <w:lang w:eastAsia="en-CA"/>
              </w:rPr>
              <w:t>mergency shelter to transitional housing</w:t>
            </w:r>
          </w:p>
        </w:tc>
        <w:tc>
          <w:tcPr>
            <w:tcW w:w="1418" w:type="dxa"/>
            <w:vMerge/>
            <w:vAlign w:val="center"/>
          </w:tcPr>
          <w:p w:rsidR="00777158" w:rsidRPr="008F6B57" w:rsidRDefault="00777158" w:rsidP="007B7142">
            <w:pPr>
              <w:jc w:val="center"/>
              <w:rPr>
                <w:rFonts w:asciiTheme="minorHAnsi" w:hAnsiTheme="minorHAnsi"/>
                <w:sz w:val="24"/>
                <w:szCs w:val="24"/>
              </w:rPr>
            </w:pPr>
          </w:p>
        </w:tc>
      </w:tr>
      <w:tr w:rsidR="00777158" w:rsidTr="00311063">
        <w:trPr>
          <w:trHeight w:val="416"/>
        </w:trPr>
        <w:tc>
          <w:tcPr>
            <w:tcW w:w="9355" w:type="dxa"/>
            <w:tcBorders>
              <w:top w:val="single" w:sz="4" w:space="0" w:color="auto"/>
            </w:tcBorders>
            <w:vAlign w:val="center"/>
          </w:tcPr>
          <w:p w:rsidR="00777158" w:rsidRPr="008F6B57" w:rsidRDefault="00777158" w:rsidP="00DB3A3F">
            <w:pPr>
              <w:jc w:val="right"/>
              <w:rPr>
                <w:rFonts w:asciiTheme="minorHAnsi" w:hAnsiTheme="minorHAnsi"/>
                <w:sz w:val="24"/>
                <w:szCs w:val="24"/>
              </w:rPr>
            </w:pPr>
            <w:r>
              <w:rPr>
                <w:rFonts w:asciiTheme="minorHAnsi" w:eastAsia="Times New Roman" w:hAnsiTheme="minorHAnsi" w:cs="Arial"/>
                <w:color w:val="000000"/>
                <w:sz w:val="24"/>
                <w:szCs w:val="24"/>
                <w:lang w:eastAsia="en-CA"/>
              </w:rPr>
              <w:t xml:space="preserve">Emergency </w:t>
            </w:r>
            <w:r w:rsidRPr="008F6B57">
              <w:rPr>
                <w:rFonts w:asciiTheme="minorHAnsi" w:eastAsia="Times New Roman" w:hAnsiTheme="minorHAnsi" w:cs="Arial"/>
                <w:color w:val="000000"/>
                <w:sz w:val="24"/>
                <w:szCs w:val="24"/>
                <w:lang w:eastAsia="en-CA"/>
              </w:rPr>
              <w:t>shelter to permanent  housing</w:t>
            </w:r>
          </w:p>
        </w:tc>
        <w:tc>
          <w:tcPr>
            <w:tcW w:w="1418" w:type="dxa"/>
            <w:vMerge/>
            <w:vAlign w:val="center"/>
          </w:tcPr>
          <w:p w:rsidR="00777158" w:rsidRPr="008F6B57" w:rsidRDefault="00777158" w:rsidP="007B7142">
            <w:pPr>
              <w:jc w:val="center"/>
              <w:rPr>
                <w:rFonts w:asciiTheme="minorHAnsi" w:hAnsiTheme="minorHAnsi"/>
                <w:sz w:val="24"/>
                <w:szCs w:val="24"/>
              </w:rPr>
            </w:pPr>
          </w:p>
        </w:tc>
      </w:tr>
      <w:tr w:rsidR="00777158" w:rsidTr="00311063">
        <w:trPr>
          <w:trHeight w:val="422"/>
        </w:trPr>
        <w:tc>
          <w:tcPr>
            <w:tcW w:w="9355" w:type="dxa"/>
            <w:tcBorders>
              <w:top w:val="single" w:sz="4" w:space="0" w:color="auto"/>
              <w:bottom w:val="single" w:sz="4" w:space="0" w:color="auto"/>
            </w:tcBorders>
            <w:vAlign w:val="center"/>
          </w:tcPr>
          <w:p w:rsidR="00777158" w:rsidRPr="008F6B57" w:rsidRDefault="00777158" w:rsidP="00DB3A3F">
            <w:pPr>
              <w:jc w:val="right"/>
              <w:rPr>
                <w:rFonts w:asciiTheme="minorHAnsi" w:hAnsiTheme="minorHAnsi"/>
                <w:sz w:val="24"/>
                <w:szCs w:val="24"/>
              </w:rPr>
            </w:pPr>
            <w:r>
              <w:rPr>
                <w:rFonts w:asciiTheme="minorHAnsi" w:hAnsiTheme="minorHAnsi"/>
                <w:sz w:val="24"/>
                <w:szCs w:val="24"/>
              </w:rPr>
              <w:t>Temporary to transitional housing</w:t>
            </w:r>
          </w:p>
        </w:tc>
        <w:tc>
          <w:tcPr>
            <w:tcW w:w="1418" w:type="dxa"/>
            <w:vMerge/>
            <w:vAlign w:val="center"/>
          </w:tcPr>
          <w:p w:rsidR="00777158" w:rsidRPr="008F6B57" w:rsidRDefault="00777158" w:rsidP="007B7142">
            <w:pPr>
              <w:jc w:val="center"/>
              <w:rPr>
                <w:rFonts w:asciiTheme="minorHAnsi" w:hAnsiTheme="minorHAnsi"/>
                <w:sz w:val="24"/>
                <w:szCs w:val="24"/>
              </w:rPr>
            </w:pPr>
          </w:p>
        </w:tc>
      </w:tr>
      <w:tr w:rsidR="00DB3A3F" w:rsidTr="00311063">
        <w:trPr>
          <w:trHeight w:val="414"/>
        </w:trPr>
        <w:tc>
          <w:tcPr>
            <w:tcW w:w="9355" w:type="dxa"/>
            <w:tcBorders>
              <w:top w:val="single" w:sz="4" w:space="0" w:color="auto"/>
            </w:tcBorders>
            <w:vAlign w:val="center"/>
          </w:tcPr>
          <w:p w:rsidR="00DB3A3F" w:rsidRPr="008F6B57" w:rsidRDefault="00DB3A3F" w:rsidP="00DB3A3F">
            <w:pPr>
              <w:jc w:val="right"/>
              <w:rPr>
                <w:rFonts w:asciiTheme="minorHAnsi" w:eastAsia="Times New Roman" w:hAnsiTheme="minorHAnsi" w:cs="Arial"/>
                <w:color w:val="000000"/>
                <w:sz w:val="24"/>
                <w:szCs w:val="24"/>
                <w:lang w:eastAsia="en-CA"/>
              </w:rPr>
            </w:pPr>
            <w:r>
              <w:rPr>
                <w:rFonts w:asciiTheme="minorHAnsi" w:hAnsiTheme="minorHAnsi"/>
                <w:sz w:val="24"/>
                <w:szCs w:val="24"/>
              </w:rPr>
              <w:lastRenderedPageBreak/>
              <w:t>Temporary to permanent housing</w:t>
            </w:r>
          </w:p>
        </w:tc>
        <w:tc>
          <w:tcPr>
            <w:tcW w:w="1418" w:type="dxa"/>
            <w:vMerge w:val="restart"/>
            <w:vAlign w:val="center"/>
          </w:tcPr>
          <w:p w:rsidR="00DB3A3F" w:rsidRPr="008F6B57" w:rsidRDefault="00DB3A3F" w:rsidP="007B7142">
            <w:pPr>
              <w:jc w:val="center"/>
              <w:rPr>
                <w:rFonts w:asciiTheme="minorHAnsi" w:eastAsia="Times New Roman" w:hAnsiTheme="minorHAnsi" w:cs="Arial"/>
                <w:color w:val="000000"/>
                <w:sz w:val="24"/>
                <w:szCs w:val="24"/>
                <w:lang w:eastAsia="en-CA"/>
              </w:rPr>
            </w:pPr>
          </w:p>
        </w:tc>
      </w:tr>
      <w:tr w:rsidR="00DB3A3F" w:rsidTr="00311063">
        <w:trPr>
          <w:trHeight w:val="419"/>
        </w:trPr>
        <w:tc>
          <w:tcPr>
            <w:tcW w:w="9355" w:type="dxa"/>
            <w:vAlign w:val="center"/>
          </w:tcPr>
          <w:p w:rsidR="00DB3A3F" w:rsidRPr="008F6B57" w:rsidRDefault="00DB3A3F" w:rsidP="00DB3A3F">
            <w:pPr>
              <w:jc w:val="right"/>
              <w:rPr>
                <w:rFonts w:asciiTheme="minorHAnsi" w:hAnsiTheme="minorHAnsi"/>
                <w:sz w:val="24"/>
                <w:szCs w:val="24"/>
              </w:rPr>
            </w:pPr>
            <w:r>
              <w:rPr>
                <w:rFonts w:asciiTheme="minorHAnsi" w:hAnsiTheme="minorHAnsi"/>
                <w:sz w:val="24"/>
                <w:szCs w:val="24"/>
              </w:rPr>
              <w:t>Transitional to permanent housing</w:t>
            </w:r>
          </w:p>
        </w:tc>
        <w:tc>
          <w:tcPr>
            <w:tcW w:w="1418" w:type="dxa"/>
            <w:vMerge/>
            <w:vAlign w:val="center"/>
          </w:tcPr>
          <w:p w:rsidR="00DB3A3F" w:rsidRPr="008F6B57" w:rsidRDefault="00DB3A3F" w:rsidP="007B7142">
            <w:pPr>
              <w:jc w:val="center"/>
              <w:rPr>
                <w:rFonts w:asciiTheme="minorHAnsi" w:hAnsiTheme="minorHAnsi"/>
                <w:sz w:val="24"/>
                <w:szCs w:val="24"/>
              </w:rPr>
            </w:pPr>
          </w:p>
        </w:tc>
      </w:tr>
      <w:tr w:rsidR="00DB3A3F" w:rsidTr="007B7142">
        <w:trPr>
          <w:trHeight w:val="420"/>
        </w:trPr>
        <w:tc>
          <w:tcPr>
            <w:tcW w:w="9355" w:type="dxa"/>
            <w:vAlign w:val="center"/>
          </w:tcPr>
          <w:p w:rsidR="00DB3A3F" w:rsidRDefault="00DB3A3F" w:rsidP="007B7142">
            <w:pPr>
              <w:ind w:left="284" w:hanging="284"/>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t xml:space="preserve">4) </w:t>
            </w:r>
            <w:r w:rsidRPr="008F6B57">
              <w:rPr>
                <w:rFonts w:asciiTheme="minorHAnsi" w:eastAsia="Times New Roman" w:hAnsiTheme="minorHAnsi"/>
                <w:color w:val="000000"/>
                <w:sz w:val="24"/>
                <w:szCs w:val="24"/>
                <w:lang w:eastAsia="en-CA"/>
              </w:rPr>
              <w:t xml:space="preserve">Average </w:t>
            </w:r>
            <w:r w:rsidRPr="008F6B57">
              <w:rPr>
                <w:rFonts w:asciiTheme="minorHAnsi" w:eastAsia="Times New Roman" w:hAnsiTheme="minorHAnsi" w:cs="Arial"/>
                <w:color w:val="000000"/>
                <w:sz w:val="24"/>
                <w:szCs w:val="24"/>
                <w:lang w:eastAsia="en-CA"/>
              </w:rPr>
              <w:t xml:space="preserve"># of days to move into permanent housing after </w:t>
            </w:r>
            <w:r>
              <w:rPr>
                <w:rFonts w:asciiTheme="minorHAnsi" w:eastAsia="Times New Roman" w:hAnsiTheme="minorHAnsi" w:cs="Arial"/>
                <w:color w:val="000000"/>
                <w:sz w:val="24"/>
                <w:szCs w:val="24"/>
                <w:lang w:eastAsia="en-CA"/>
              </w:rPr>
              <w:t xml:space="preserve">initial </w:t>
            </w:r>
            <w:r w:rsidRPr="008F6B57">
              <w:rPr>
                <w:rFonts w:asciiTheme="minorHAnsi" w:eastAsia="Times New Roman" w:hAnsiTheme="minorHAnsi" w:cs="Arial"/>
                <w:color w:val="000000"/>
                <w:sz w:val="24"/>
                <w:szCs w:val="24"/>
                <w:lang w:eastAsia="en-CA"/>
              </w:rPr>
              <w:t>intake</w:t>
            </w:r>
          </w:p>
        </w:tc>
        <w:tc>
          <w:tcPr>
            <w:tcW w:w="1418" w:type="dxa"/>
            <w:vMerge/>
            <w:vAlign w:val="center"/>
          </w:tcPr>
          <w:p w:rsidR="00DB3A3F" w:rsidRDefault="00DB3A3F" w:rsidP="007B7142">
            <w:pPr>
              <w:ind w:left="284" w:hanging="284"/>
              <w:jc w:val="center"/>
              <w:rPr>
                <w:rFonts w:asciiTheme="minorHAnsi" w:eastAsia="Times New Roman" w:hAnsiTheme="minorHAnsi" w:cs="Arial"/>
                <w:color w:val="000000"/>
                <w:sz w:val="24"/>
                <w:szCs w:val="24"/>
                <w:lang w:eastAsia="en-CA"/>
              </w:rPr>
            </w:pPr>
          </w:p>
        </w:tc>
      </w:tr>
    </w:tbl>
    <w:p w:rsidR="00C678AE" w:rsidRDefault="00C678AE" w:rsidP="00C678AE"/>
    <w:p w:rsidR="0040630B" w:rsidRDefault="004940FF" w:rsidP="00C678AE">
      <w:pPr>
        <w:rPr>
          <w:sz w:val="24"/>
          <w:szCs w:val="24"/>
        </w:rPr>
      </w:pPr>
      <w:r>
        <w:rPr>
          <w:rFonts w:asciiTheme="minorHAnsi" w:eastAsia="Times New Roman" w:hAnsiTheme="minorHAnsi" w:cs="Arial"/>
          <w:color w:val="000000"/>
          <w:sz w:val="24"/>
          <w:szCs w:val="24"/>
          <w:lang w:eastAsia="en-CA"/>
        </w:rPr>
        <w:t>The following indicators must be completed i</w:t>
      </w:r>
      <w:r w:rsidR="00C678AE">
        <w:rPr>
          <w:rFonts w:asciiTheme="minorHAnsi" w:eastAsia="Times New Roman" w:hAnsiTheme="minorHAnsi" w:cs="Arial"/>
          <w:color w:val="000000"/>
          <w:sz w:val="24"/>
          <w:szCs w:val="24"/>
          <w:lang w:eastAsia="en-CA"/>
        </w:rPr>
        <w:t xml:space="preserve">f </w:t>
      </w:r>
      <w:r w:rsidR="00C678AE" w:rsidRPr="00D82E13">
        <w:rPr>
          <w:rFonts w:asciiTheme="minorHAnsi" w:eastAsia="Times New Roman" w:hAnsiTheme="minorHAnsi" w:cs="Arial"/>
          <w:color w:val="000000"/>
          <w:sz w:val="24"/>
          <w:szCs w:val="24"/>
          <w:lang w:eastAsia="en-CA"/>
        </w:rPr>
        <w:t xml:space="preserve">any </w:t>
      </w:r>
      <w:r>
        <w:rPr>
          <w:rFonts w:asciiTheme="minorHAnsi" w:eastAsia="Times New Roman" w:hAnsiTheme="minorHAnsi" w:cs="Arial"/>
          <w:color w:val="000000"/>
          <w:sz w:val="24"/>
          <w:szCs w:val="24"/>
          <w:lang w:eastAsia="en-CA"/>
        </w:rPr>
        <w:t xml:space="preserve">homeless </w:t>
      </w:r>
      <w:r w:rsidR="00C678AE" w:rsidRPr="00D82E13">
        <w:rPr>
          <w:rFonts w:asciiTheme="minorHAnsi" w:eastAsia="Times New Roman" w:hAnsiTheme="minorHAnsi" w:cs="Arial"/>
          <w:color w:val="000000"/>
          <w:sz w:val="24"/>
          <w:szCs w:val="24"/>
          <w:lang w:eastAsia="en-CA"/>
        </w:rPr>
        <w:t>clients/households</w:t>
      </w:r>
      <w:r>
        <w:rPr>
          <w:rFonts w:asciiTheme="minorHAnsi" w:eastAsia="Times New Roman" w:hAnsiTheme="minorHAnsi" w:cs="Arial"/>
          <w:color w:val="000000"/>
          <w:sz w:val="24"/>
          <w:szCs w:val="24"/>
          <w:lang w:eastAsia="en-CA"/>
        </w:rPr>
        <w:t xml:space="preserve"> </w:t>
      </w:r>
      <w:r w:rsidR="002043E3">
        <w:rPr>
          <w:rFonts w:asciiTheme="minorHAnsi" w:eastAsia="Times New Roman" w:hAnsiTheme="minorHAnsi" w:cs="Arial"/>
          <w:color w:val="000000"/>
          <w:sz w:val="24"/>
          <w:szCs w:val="24"/>
          <w:lang w:eastAsia="en-CA"/>
        </w:rPr>
        <w:t>will be</w:t>
      </w:r>
      <w:r>
        <w:rPr>
          <w:rFonts w:asciiTheme="minorHAnsi" w:eastAsia="Times New Roman" w:hAnsiTheme="minorHAnsi" w:cs="Arial"/>
          <w:color w:val="000000"/>
          <w:sz w:val="24"/>
          <w:szCs w:val="24"/>
          <w:lang w:eastAsia="en-CA"/>
        </w:rPr>
        <w:t xml:space="preserve"> assisted to secure housing (Indicator 3) and </w:t>
      </w:r>
      <w:r w:rsidR="002043E3">
        <w:rPr>
          <w:rFonts w:asciiTheme="minorHAnsi" w:eastAsia="Times New Roman" w:hAnsiTheme="minorHAnsi" w:cs="Arial"/>
          <w:color w:val="000000"/>
          <w:sz w:val="24"/>
          <w:szCs w:val="24"/>
          <w:lang w:eastAsia="en-CA"/>
        </w:rPr>
        <w:t xml:space="preserve">will </w:t>
      </w:r>
      <w:r>
        <w:rPr>
          <w:rFonts w:asciiTheme="minorHAnsi" w:eastAsia="Times New Roman" w:hAnsiTheme="minorHAnsi" w:cs="Arial"/>
          <w:color w:val="000000"/>
          <w:sz w:val="24"/>
          <w:szCs w:val="24"/>
          <w:lang w:eastAsia="en-CA"/>
        </w:rPr>
        <w:t xml:space="preserve">receive </w:t>
      </w:r>
      <w:r w:rsidR="00C678AE" w:rsidRPr="00D82E13">
        <w:rPr>
          <w:rFonts w:asciiTheme="minorHAnsi" w:eastAsia="Times New Roman" w:hAnsiTheme="minorHAnsi" w:cs="Arial"/>
          <w:b/>
          <w:color w:val="000000"/>
          <w:sz w:val="24"/>
          <w:szCs w:val="24"/>
          <w:lang w:eastAsia="en-CA"/>
        </w:rPr>
        <w:t>housing stabilization supports</w:t>
      </w:r>
      <w:r w:rsidR="00D70033">
        <w:rPr>
          <w:rFonts w:asciiTheme="minorHAnsi" w:eastAsia="Times New Roman" w:hAnsiTheme="minorHAnsi" w:cs="Arial"/>
          <w:b/>
          <w:color w:val="000000"/>
          <w:sz w:val="24"/>
          <w:szCs w:val="24"/>
          <w:lang w:eastAsia="en-CA"/>
        </w:rPr>
        <w:t xml:space="preserve">. </w:t>
      </w:r>
      <w:r w:rsidR="00D70033">
        <w:rPr>
          <w:sz w:val="24"/>
          <w:szCs w:val="24"/>
        </w:rPr>
        <w:t xml:space="preserve">Please provide an annual target for Indicator 5 </w:t>
      </w:r>
      <w:r w:rsidR="00D70033">
        <w:rPr>
          <w:sz w:val="24"/>
          <w:szCs w:val="24"/>
        </w:rPr>
        <w:t>–</w:t>
      </w:r>
      <w:r w:rsidR="00D70033">
        <w:rPr>
          <w:sz w:val="24"/>
          <w:szCs w:val="24"/>
        </w:rPr>
        <w:t xml:space="preserve"> all other outcomes are required during semi-annual reporting. </w:t>
      </w:r>
    </w:p>
    <w:tbl>
      <w:tblPr>
        <w:tblStyle w:val="TableGrid"/>
        <w:tblW w:w="10773" w:type="dxa"/>
        <w:tblInd w:w="108" w:type="dxa"/>
        <w:tblLook w:val="04A0" w:firstRow="1" w:lastRow="0" w:firstColumn="1" w:lastColumn="0" w:noHBand="0" w:noVBand="1"/>
      </w:tblPr>
      <w:tblGrid>
        <w:gridCol w:w="9355"/>
        <w:gridCol w:w="1418"/>
      </w:tblGrid>
      <w:tr w:rsidR="007E72A5" w:rsidTr="007E72A5">
        <w:trPr>
          <w:trHeight w:val="420"/>
        </w:trPr>
        <w:tc>
          <w:tcPr>
            <w:tcW w:w="9355" w:type="dxa"/>
            <w:tcBorders>
              <w:top w:val="nil"/>
              <w:left w:val="nil"/>
            </w:tcBorders>
            <w:vAlign w:val="center"/>
          </w:tcPr>
          <w:p w:rsidR="007E72A5" w:rsidRDefault="007E72A5" w:rsidP="007E72A5">
            <w:pPr>
              <w:rPr>
                <w:rFonts w:eastAsia="Times New Roman" w:hAnsi="Calibri" w:cs="Arial"/>
                <w:color w:val="000000"/>
                <w:sz w:val="24"/>
                <w:szCs w:val="24"/>
                <w:lang w:eastAsia="en-CA"/>
              </w:rPr>
            </w:pPr>
          </w:p>
        </w:tc>
        <w:tc>
          <w:tcPr>
            <w:tcW w:w="1418" w:type="dxa"/>
            <w:vAlign w:val="center"/>
          </w:tcPr>
          <w:p w:rsidR="007E72A5" w:rsidRDefault="007E72A5" w:rsidP="007E72A5">
            <w:pPr>
              <w:jc w:val="center"/>
              <w:rPr>
                <w:rFonts w:asciiTheme="minorHAnsi" w:eastAsia="Times New Roman" w:hAnsiTheme="minorHAnsi" w:cs="Arial"/>
                <w:color w:val="000000"/>
                <w:sz w:val="24"/>
                <w:szCs w:val="24"/>
                <w:lang w:eastAsia="en-CA"/>
              </w:rPr>
            </w:pPr>
            <w:r w:rsidRPr="007B7142">
              <w:rPr>
                <w:rFonts w:asciiTheme="minorHAnsi" w:eastAsia="Times New Roman" w:hAnsiTheme="minorHAnsi" w:cs="Arial"/>
                <w:b/>
                <w:color w:val="000000"/>
                <w:sz w:val="20"/>
                <w:szCs w:val="20"/>
                <w:lang w:eastAsia="en-CA"/>
              </w:rPr>
              <w:t>Annual Target</w:t>
            </w:r>
          </w:p>
        </w:tc>
      </w:tr>
      <w:tr w:rsidR="007E72A5" w:rsidTr="007E72A5">
        <w:trPr>
          <w:trHeight w:val="420"/>
        </w:trPr>
        <w:tc>
          <w:tcPr>
            <w:tcW w:w="9355" w:type="dxa"/>
            <w:vAlign w:val="center"/>
          </w:tcPr>
          <w:p w:rsidR="007E72A5" w:rsidRPr="008C0A9A" w:rsidRDefault="007E72A5" w:rsidP="002043E3">
            <w:pPr>
              <w:rPr>
                <w:rFonts w:eastAsia="Times New Roman" w:hAnsi="Calibri" w:cs="Arial"/>
                <w:color w:val="000000"/>
                <w:sz w:val="24"/>
                <w:szCs w:val="24"/>
                <w:lang w:eastAsia="en-CA"/>
              </w:rPr>
            </w:pPr>
            <w:r>
              <w:rPr>
                <w:rFonts w:eastAsia="Times New Roman" w:hAnsi="Calibri" w:cs="Arial"/>
                <w:color w:val="000000"/>
                <w:sz w:val="24"/>
                <w:szCs w:val="24"/>
                <w:lang w:eastAsia="en-CA"/>
              </w:rPr>
              <w:t>5</w:t>
            </w:r>
            <w:r w:rsidRPr="008C0A9A">
              <w:rPr>
                <w:rFonts w:eastAsia="Times New Roman" w:hAnsi="Calibri" w:cs="Arial"/>
                <w:color w:val="000000"/>
                <w:sz w:val="24"/>
                <w:szCs w:val="24"/>
                <w:lang w:eastAsia="en-CA"/>
              </w:rPr>
              <w:t xml:space="preserve">) # of </w:t>
            </w:r>
            <w:r w:rsidR="00DB3A3F">
              <w:rPr>
                <w:rFonts w:eastAsia="Times New Roman" w:hAnsi="Calibri" w:cs="Arial"/>
                <w:color w:val="000000"/>
                <w:sz w:val="24"/>
                <w:szCs w:val="24"/>
                <w:lang w:eastAsia="en-CA"/>
              </w:rPr>
              <w:t xml:space="preserve">formerly </w:t>
            </w:r>
            <w:r>
              <w:rPr>
                <w:rFonts w:eastAsia="Times New Roman" w:hAnsi="Calibri" w:cs="Arial"/>
                <w:color w:val="000000"/>
                <w:sz w:val="24"/>
                <w:szCs w:val="24"/>
                <w:lang w:eastAsia="en-CA"/>
              </w:rPr>
              <w:t xml:space="preserve">homeless </w:t>
            </w:r>
            <w:r w:rsidRPr="008C0A9A">
              <w:rPr>
                <w:rFonts w:eastAsia="Times New Roman" w:hAnsi="Calibri" w:cs="Arial"/>
                <w:color w:val="000000"/>
                <w:sz w:val="24"/>
                <w:szCs w:val="24"/>
                <w:lang w:eastAsia="en-CA"/>
              </w:rPr>
              <w:t xml:space="preserve">clients/households who </w:t>
            </w:r>
            <w:r w:rsidR="002043E3">
              <w:rPr>
                <w:rFonts w:eastAsia="Times New Roman" w:hAnsi="Calibri" w:cs="Arial"/>
                <w:color w:val="000000"/>
                <w:sz w:val="24"/>
                <w:szCs w:val="24"/>
                <w:lang w:eastAsia="en-CA"/>
              </w:rPr>
              <w:t xml:space="preserve">will </w:t>
            </w:r>
            <w:r w:rsidRPr="008C0A9A">
              <w:rPr>
                <w:rFonts w:eastAsia="Times New Roman" w:hAnsi="Calibri" w:cs="Arial"/>
                <w:color w:val="000000"/>
                <w:sz w:val="24"/>
                <w:szCs w:val="24"/>
                <w:lang w:eastAsia="en-CA"/>
              </w:rPr>
              <w:t>receive housing stabilization supports</w:t>
            </w:r>
          </w:p>
        </w:tc>
        <w:tc>
          <w:tcPr>
            <w:tcW w:w="1418" w:type="dxa"/>
            <w:vAlign w:val="center"/>
          </w:tcPr>
          <w:p w:rsidR="007E72A5" w:rsidRPr="008C0A9A" w:rsidRDefault="00E97029" w:rsidP="007E72A5">
            <w:pPr>
              <w:jc w:val="cente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Text18"/>
                  <w:enabled/>
                  <w:calcOnExit/>
                  <w:textInput>
                    <w:type w:val="number"/>
                    <w:format w:val="0"/>
                  </w:textInput>
                </w:ffData>
              </w:fldChar>
            </w:r>
            <w:bookmarkStart w:id="12" w:name="Text18"/>
            <w:r w:rsidR="007E72A5">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7E72A5">
              <w:rPr>
                <w:rFonts w:asciiTheme="minorHAnsi" w:eastAsia="Times New Roman" w:hAnsiTheme="minorHAnsi" w:cs="Arial"/>
                <w:noProof/>
                <w:color w:val="000000"/>
                <w:sz w:val="24"/>
                <w:szCs w:val="24"/>
                <w:lang w:eastAsia="en-CA"/>
              </w:rPr>
              <w:t> </w:t>
            </w:r>
            <w:r w:rsidR="007E72A5">
              <w:rPr>
                <w:rFonts w:asciiTheme="minorHAnsi" w:eastAsia="Times New Roman" w:hAnsiTheme="minorHAnsi" w:cs="Arial"/>
                <w:noProof/>
                <w:color w:val="000000"/>
                <w:sz w:val="24"/>
                <w:szCs w:val="24"/>
                <w:lang w:eastAsia="en-CA"/>
              </w:rPr>
              <w:t> </w:t>
            </w:r>
            <w:r w:rsidR="007E72A5">
              <w:rPr>
                <w:rFonts w:asciiTheme="minorHAnsi" w:eastAsia="Times New Roman" w:hAnsiTheme="minorHAnsi" w:cs="Arial"/>
                <w:noProof/>
                <w:color w:val="000000"/>
                <w:sz w:val="24"/>
                <w:szCs w:val="24"/>
                <w:lang w:eastAsia="en-CA"/>
              </w:rPr>
              <w:t> </w:t>
            </w:r>
            <w:r w:rsidR="007E72A5">
              <w:rPr>
                <w:rFonts w:asciiTheme="minorHAnsi" w:eastAsia="Times New Roman" w:hAnsiTheme="minorHAnsi" w:cs="Arial"/>
                <w:noProof/>
                <w:color w:val="000000"/>
                <w:sz w:val="24"/>
                <w:szCs w:val="24"/>
                <w:lang w:eastAsia="en-CA"/>
              </w:rPr>
              <w:t> </w:t>
            </w:r>
            <w:r w:rsidR="007E72A5">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bookmarkEnd w:id="12"/>
          </w:p>
        </w:tc>
      </w:tr>
      <w:tr w:rsidR="00DB3A3F" w:rsidTr="007E72A5">
        <w:trPr>
          <w:trHeight w:val="420"/>
        </w:trPr>
        <w:tc>
          <w:tcPr>
            <w:tcW w:w="9355" w:type="dxa"/>
            <w:vAlign w:val="center"/>
          </w:tcPr>
          <w:p w:rsidR="00DB3A3F" w:rsidRDefault="00DB3A3F" w:rsidP="00DB3A3F">
            <w:pPr>
              <w:rPr>
                <w:rFonts w:eastAsia="Times New Roman" w:hAnsi="Calibri" w:cs="Arial"/>
                <w:color w:val="000000"/>
                <w:sz w:val="24"/>
                <w:szCs w:val="24"/>
                <w:lang w:eastAsia="en-CA"/>
              </w:rPr>
            </w:pPr>
            <w:r>
              <w:rPr>
                <w:rFonts w:asciiTheme="minorHAnsi" w:eastAsia="Times New Roman" w:hAnsiTheme="minorHAnsi" w:cs="Arial"/>
                <w:b/>
                <w:color w:val="000000"/>
                <w:sz w:val="24"/>
                <w:szCs w:val="24"/>
                <w:lang w:eastAsia="en-CA"/>
              </w:rPr>
              <w:t>At semi-annual reporting, provide the following actual numbers:</w:t>
            </w:r>
          </w:p>
        </w:tc>
        <w:tc>
          <w:tcPr>
            <w:tcW w:w="1418" w:type="dxa"/>
            <w:vMerge w:val="restart"/>
            <w:vAlign w:val="center"/>
          </w:tcPr>
          <w:p w:rsidR="00DB3A3F" w:rsidRPr="008C0A9A" w:rsidRDefault="00DB3A3F" w:rsidP="007E72A5">
            <w:pPr>
              <w:jc w:val="center"/>
              <w:rPr>
                <w:sz w:val="24"/>
                <w:szCs w:val="24"/>
              </w:rPr>
            </w:pPr>
          </w:p>
        </w:tc>
      </w:tr>
      <w:tr w:rsidR="00DB3A3F" w:rsidTr="007E72A5">
        <w:trPr>
          <w:trHeight w:val="420"/>
        </w:trPr>
        <w:tc>
          <w:tcPr>
            <w:tcW w:w="9355" w:type="dxa"/>
            <w:vAlign w:val="center"/>
          </w:tcPr>
          <w:p w:rsidR="00DB3A3F" w:rsidRPr="008C0A9A" w:rsidRDefault="00DB3A3F" w:rsidP="00432ABA">
            <w:pPr>
              <w:rPr>
                <w:sz w:val="24"/>
                <w:szCs w:val="24"/>
              </w:rPr>
            </w:pPr>
            <w:r>
              <w:rPr>
                <w:rFonts w:eastAsia="Times New Roman" w:hAnsi="Calibri" w:cs="Arial"/>
                <w:color w:val="000000"/>
                <w:sz w:val="24"/>
                <w:szCs w:val="24"/>
                <w:lang w:eastAsia="en-CA"/>
              </w:rPr>
              <w:t># of formerly homeless clients/households who:                                  R</w:t>
            </w:r>
            <w:r w:rsidRPr="008C0A9A">
              <w:rPr>
                <w:rFonts w:eastAsia="Times New Roman" w:hAnsi="Calibri" w:cs="Arial"/>
                <w:color w:val="000000"/>
                <w:sz w:val="24"/>
                <w:szCs w:val="24"/>
                <w:lang w:eastAsia="en-CA"/>
              </w:rPr>
              <w:t>eceived income supports</w:t>
            </w:r>
          </w:p>
        </w:tc>
        <w:tc>
          <w:tcPr>
            <w:tcW w:w="1418" w:type="dxa"/>
            <w:vMerge/>
            <w:vAlign w:val="center"/>
          </w:tcPr>
          <w:p w:rsidR="00DB3A3F" w:rsidRPr="008C0A9A" w:rsidRDefault="00DB3A3F" w:rsidP="007E72A5">
            <w:pPr>
              <w:jc w:val="center"/>
              <w:rPr>
                <w:sz w:val="24"/>
                <w:szCs w:val="24"/>
              </w:rPr>
            </w:pPr>
          </w:p>
        </w:tc>
      </w:tr>
      <w:tr w:rsidR="00DB3A3F" w:rsidTr="007E72A5">
        <w:trPr>
          <w:trHeight w:val="420"/>
        </w:trPr>
        <w:tc>
          <w:tcPr>
            <w:tcW w:w="9355" w:type="dxa"/>
            <w:vAlign w:val="center"/>
          </w:tcPr>
          <w:p w:rsidR="00DB3A3F" w:rsidRPr="008C0A9A" w:rsidRDefault="00DB3A3F" w:rsidP="00DB3A3F">
            <w:pPr>
              <w:jc w:val="right"/>
              <w:rPr>
                <w:sz w:val="24"/>
                <w:szCs w:val="24"/>
              </w:rPr>
            </w:pPr>
            <w:r>
              <w:rPr>
                <w:rFonts w:eastAsia="Times New Roman" w:hAnsi="Calibri" w:cs="Arial"/>
                <w:color w:val="000000"/>
                <w:sz w:val="24"/>
                <w:szCs w:val="24"/>
                <w:lang w:eastAsia="en-CA"/>
              </w:rPr>
              <w:t>S</w:t>
            </w:r>
            <w:r w:rsidRPr="008C0A9A">
              <w:rPr>
                <w:rFonts w:eastAsia="Times New Roman" w:hAnsi="Calibri" w:cs="Arial"/>
                <w:color w:val="000000"/>
                <w:sz w:val="24"/>
                <w:szCs w:val="24"/>
                <w:lang w:eastAsia="en-CA"/>
              </w:rPr>
              <w:t>tarted part- time/full-time employment</w:t>
            </w:r>
          </w:p>
        </w:tc>
        <w:tc>
          <w:tcPr>
            <w:tcW w:w="1418" w:type="dxa"/>
            <w:vMerge/>
            <w:vAlign w:val="center"/>
          </w:tcPr>
          <w:p w:rsidR="00DB3A3F" w:rsidRPr="008C0A9A" w:rsidRDefault="00DB3A3F" w:rsidP="007E72A5">
            <w:pPr>
              <w:jc w:val="center"/>
              <w:rPr>
                <w:sz w:val="24"/>
                <w:szCs w:val="24"/>
              </w:rPr>
            </w:pPr>
          </w:p>
        </w:tc>
      </w:tr>
      <w:tr w:rsidR="00DB3A3F" w:rsidTr="007E72A5">
        <w:trPr>
          <w:trHeight w:val="420"/>
        </w:trPr>
        <w:tc>
          <w:tcPr>
            <w:tcW w:w="9355" w:type="dxa"/>
            <w:vAlign w:val="center"/>
          </w:tcPr>
          <w:p w:rsidR="00DB3A3F" w:rsidRPr="008C0A9A" w:rsidRDefault="00DB3A3F" w:rsidP="00DB3A3F">
            <w:pPr>
              <w:jc w:val="right"/>
              <w:rPr>
                <w:sz w:val="24"/>
                <w:szCs w:val="24"/>
              </w:rPr>
            </w:pPr>
            <w:r>
              <w:rPr>
                <w:rFonts w:eastAsia="Times New Roman" w:hAnsi="Calibri" w:cs="Arial"/>
                <w:color w:val="000000"/>
                <w:sz w:val="24"/>
                <w:szCs w:val="24"/>
                <w:lang w:eastAsia="en-CA"/>
              </w:rPr>
              <w:t>S</w:t>
            </w:r>
            <w:r w:rsidRPr="008C0A9A">
              <w:rPr>
                <w:rFonts w:eastAsia="Times New Roman" w:hAnsi="Calibri" w:cs="Arial"/>
                <w:color w:val="000000"/>
                <w:sz w:val="24"/>
                <w:szCs w:val="24"/>
                <w:lang w:eastAsia="en-CA"/>
              </w:rPr>
              <w:t>tarted  part- time/full- time education</w:t>
            </w:r>
          </w:p>
        </w:tc>
        <w:tc>
          <w:tcPr>
            <w:tcW w:w="1418" w:type="dxa"/>
            <w:vMerge/>
            <w:vAlign w:val="center"/>
          </w:tcPr>
          <w:p w:rsidR="00DB3A3F" w:rsidRPr="008C0A9A" w:rsidRDefault="00DB3A3F" w:rsidP="007E72A5">
            <w:pPr>
              <w:jc w:val="center"/>
              <w:rPr>
                <w:sz w:val="24"/>
                <w:szCs w:val="24"/>
              </w:rPr>
            </w:pPr>
          </w:p>
        </w:tc>
      </w:tr>
      <w:tr w:rsidR="00DB3A3F" w:rsidTr="007E72A5">
        <w:trPr>
          <w:trHeight w:val="420"/>
        </w:trPr>
        <w:tc>
          <w:tcPr>
            <w:tcW w:w="9355" w:type="dxa"/>
            <w:vAlign w:val="center"/>
          </w:tcPr>
          <w:p w:rsidR="00DB3A3F" w:rsidRPr="008C0A9A" w:rsidRDefault="00DB3A3F" w:rsidP="00DB3A3F">
            <w:pPr>
              <w:jc w:val="right"/>
              <w:rPr>
                <w:sz w:val="24"/>
                <w:szCs w:val="24"/>
              </w:rPr>
            </w:pPr>
            <w:r>
              <w:rPr>
                <w:rFonts w:eastAsia="Times New Roman" w:hAnsi="Calibri" w:cs="Arial"/>
                <w:color w:val="000000"/>
                <w:sz w:val="24"/>
                <w:szCs w:val="24"/>
                <w:lang w:eastAsia="en-CA"/>
              </w:rPr>
              <w:t>S</w:t>
            </w:r>
            <w:r w:rsidRPr="008C0A9A">
              <w:rPr>
                <w:rFonts w:eastAsia="Times New Roman" w:hAnsi="Calibri" w:cs="Arial"/>
                <w:color w:val="000000"/>
                <w:sz w:val="24"/>
                <w:szCs w:val="24"/>
                <w:lang w:eastAsia="en-CA"/>
              </w:rPr>
              <w:t>tarted  job training</w:t>
            </w:r>
          </w:p>
        </w:tc>
        <w:tc>
          <w:tcPr>
            <w:tcW w:w="1418" w:type="dxa"/>
            <w:vMerge/>
            <w:vAlign w:val="center"/>
          </w:tcPr>
          <w:p w:rsidR="00DB3A3F" w:rsidRPr="008C0A9A" w:rsidRDefault="00DB3A3F" w:rsidP="007E72A5">
            <w:pPr>
              <w:jc w:val="center"/>
              <w:rPr>
                <w:sz w:val="24"/>
                <w:szCs w:val="24"/>
              </w:rPr>
            </w:pPr>
          </w:p>
        </w:tc>
      </w:tr>
      <w:tr w:rsidR="00DB3A3F" w:rsidTr="007E72A5">
        <w:trPr>
          <w:trHeight w:val="420"/>
        </w:trPr>
        <w:tc>
          <w:tcPr>
            <w:tcW w:w="9355" w:type="dxa"/>
            <w:vAlign w:val="center"/>
          </w:tcPr>
          <w:p w:rsidR="00DB3A3F" w:rsidRPr="008C0A9A" w:rsidRDefault="00DB3A3F" w:rsidP="00DB3A3F">
            <w:pPr>
              <w:jc w:val="right"/>
              <w:rPr>
                <w:sz w:val="24"/>
                <w:szCs w:val="24"/>
              </w:rPr>
            </w:pPr>
            <w:r>
              <w:rPr>
                <w:rFonts w:eastAsia="Times New Roman" w:hAnsi="Calibri" w:cs="Arial"/>
                <w:color w:val="000000"/>
                <w:sz w:val="24"/>
                <w:szCs w:val="24"/>
                <w:lang w:eastAsia="en-CA"/>
              </w:rPr>
              <w:t>C</w:t>
            </w:r>
            <w:r w:rsidRPr="008C0A9A">
              <w:rPr>
                <w:rFonts w:eastAsia="Times New Roman" w:hAnsi="Calibri" w:cs="Arial"/>
                <w:color w:val="000000"/>
                <w:sz w:val="24"/>
                <w:szCs w:val="24"/>
                <w:lang w:eastAsia="en-CA"/>
              </w:rPr>
              <w:t>ompleted  job training</w:t>
            </w:r>
          </w:p>
        </w:tc>
        <w:tc>
          <w:tcPr>
            <w:tcW w:w="1418" w:type="dxa"/>
            <w:vMerge/>
            <w:vAlign w:val="center"/>
          </w:tcPr>
          <w:p w:rsidR="00DB3A3F" w:rsidRPr="008C0A9A" w:rsidRDefault="00DB3A3F" w:rsidP="007E72A5">
            <w:pPr>
              <w:jc w:val="center"/>
              <w:rPr>
                <w:sz w:val="24"/>
                <w:szCs w:val="24"/>
              </w:rPr>
            </w:pPr>
          </w:p>
        </w:tc>
      </w:tr>
      <w:tr w:rsidR="00DB3A3F" w:rsidTr="007E72A5">
        <w:trPr>
          <w:trHeight w:val="420"/>
        </w:trPr>
        <w:tc>
          <w:tcPr>
            <w:tcW w:w="9355" w:type="dxa"/>
            <w:vAlign w:val="center"/>
          </w:tcPr>
          <w:p w:rsidR="00DB3A3F" w:rsidRPr="008C0A9A" w:rsidRDefault="00DB3A3F" w:rsidP="00DB3A3F">
            <w:pPr>
              <w:jc w:val="right"/>
              <w:rPr>
                <w:sz w:val="24"/>
                <w:szCs w:val="24"/>
              </w:rPr>
            </w:pPr>
            <w:r>
              <w:rPr>
                <w:rFonts w:eastAsia="Times New Roman" w:hAnsi="Calibri" w:cs="Arial"/>
                <w:color w:val="000000"/>
                <w:sz w:val="24"/>
                <w:szCs w:val="24"/>
                <w:lang w:eastAsia="en-CA"/>
              </w:rPr>
              <w:t>R</w:t>
            </w:r>
            <w:r w:rsidRPr="008C0A9A">
              <w:rPr>
                <w:rFonts w:eastAsia="Times New Roman" w:hAnsi="Calibri" w:cs="Arial"/>
                <w:color w:val="000000"/>
                <w:sz w:val="24"/>
                <w:szCs w:val="24"/>
                <w:lang w:eastAsia="en-CA"/>
              </w:rPr>
              <w:t>eceived life skills training</w:t>
            </w:r>
          </w:p>
        </w:tc>
        <w:tc>
          <w:tcPr>
            <w:tcW w:w="1418" w:type="dxa"/>
            <w:vMerge/>
            <w:vAlign w:val="center"/>
          </w:tcPr>
          <w:p w:rsidR="00DB3A3F" w:rsidRPr="008C0A9A" w:rsidRDefault="00DB3A3F" w:rsidP="007E72A5">
            <w:pPr>
              <w:jc w:val="center"/>
              <w:rPr>
                <w:sz w:val="24"/>
                <w:szCs w:val="24"/>
              </w:rPr>
            </w:pPr>
          </w:p>
        </w:tc>
      </w:tr>
      <w:tr w:rsidR="00DB3A3F" w:rsidTr="007E72A5">
        <w:trPr>
          <w:trHeight w:val="420"/>
        </w:trPr>
        <w:tc>
          <w:tcPr>
            <w:tcW w:w="9355" w:type="dxa"/>
            <w:vAlign w:val="center"/>
          </w:tcPr>
          <w:p w:rsidR="00DB3A3F" w:rsidRPr="00DB3A3F" w:rsidRDefault="00DB3A3F" w:rsidP="00DB3A3F">
            <w:pPr>
              <w:jc w:val="right"/>
            </w:pPr>
            <w:r>
              <w:rPr>
                <w:rFonts w:eastAsia="Times New Roman" w:hAnsi="Calibri" w:cs="Arial"/>
                <w:color w:val="000000"/>
                <w:lang w:eastAsia="en-CA"/>
              </w:rPr>
              <w:t>E</w:t>
            </w:r>
            <w:r w:rsidRPr="00DB3A3F">
              <w:rPr>
                <w:rFonts w:eastAsia="Times New Roman" w:hAnsi="Calibri" w:cs="Arial"/>
                <w:color w:val="000000"/>
                <w:lang w:eastAsia="en-CA"/>
              </w:rPr>
              <w:t>xperienced positive changes in social participation</w:t>
            </w:r>
          </w:p>
        </w:tc>
        <w:tc>
          <w:tcPr>
            <w:tcW w:w="1418" w:type="dxa"/>
            <w:vMerge/>
            <w:vAlign w:val="center"/>
          </w:tcPr>
          <w:p w:rsidR="00DB3A3F" w:rsidRPr="008C0A9A" w:rsidRDefault="00DB3A3F" w:rsidP="007E72A5">
            <w:pPr>
              <w:jc w:val="center"/>
              <w:rPr>
                <w:sz w:val="24"/>
                <w:szCs w:val="24"/>
              </w:rPr>
            </w:pPr>
          </w:p>
        </w:tc>
      </w:tr>
      <w:tr w:rsidR="00DB3A3F" w:rsidTr="007E72A5">
        <w:trPr>
          <w:trHeight w:val="420"/>
        </w:trPr>
        <w:tc>
          <w:tcPr>
            <w:tcW w:w="9355" w:type="dxa"/>
            <w:vAlign w:val="center"/>
          </w:tcPr>
          <w:p w:rsidR="00DB3A3F" w:rsidRPr="008C0A9A" w:rsidRDefault="00DB3A3F" w:rsidP="00DB3A3F">
            <w:pPr>
              <w:jc w:val="right"/>
              <w:rPr>
                <w:sz w:val="24"/>
                <w:szCs w:val="24"/>
              </w:rPr>
            </w:pPr>
            <w:r>
              <w:rPr>
                <w:rFonts w:eastAsia="Times New Roman" w:hAnsi="Calibri" w:cs="Arial"/>
                <w:color w:val="000000"/>
                <w:sz w:val="24"/>
                <w:szCs w:val="24"/>
                <w:lang w:eastAsia="en-CA"/>
              </w:rPr>
              <w:t>P</w:t>
            </w:r>
            <w:r w:rsidRPr="008C0A9A">
              <w:rPr>
                <w:rFonts w:eastAsia="Times New Roman" w:hAnsi="Calibri" w:cs="Arial"/>
                <w:color w:val="000000"/>
                <w:sz w:val="24"/>
                <w:szCs w:val="24"/>
                <w:lang w:eastAsia="en-CA"/>
              </w:rPr>
              <w:t>articipated  in volunteer work</w:t>
            </w:r>
          </w:p>
        </w:tc>
        <w:tc>
          <w:tcPr>
            <w:tcW w:w="1418" w:type="dxa"/>
            <w:vMerge/>
            <w:vAlign w:val="center"/>
          </w:tcPr>
          <w:p w:rsidR="00DB3A3F" w:rsidRPr="008C0A9A" w:rsidRDefault="00DB3A3F" w:rsidP="007E72A5">
            <w:pPr>
              <w:jc w:val="center"/>
              <w:rPr>
                <w:sz w:val="24"/>
                <w:szCs w:val="24"/>
              </w:rPr>
            </w:pPr>
          </w:p>
        </w:tc>
      </w:tr>
      <w:tr w:rsidR="00DB3A3F" w:rsidTr="007E72A5">
        <w:trPr>
          <w:trHeight w:val="420"/>
        </w:trPr>
        <w:tc>
          <w:tcPr>
            <w:tcW w:w="9355" w:type="dxa"/>
            <w:vAlign w:val="center"/>
          </w:tcPr>
          <w:p w:rsidR="00DB3A3F" w:rsidRPr="008C0A9A" w:rsidRDefault="00DB3A3F" w:rsidP="00DB3A3F">
            <w:pPr>
              <w:jc w:val="right"/>
              <w:rPr>
                <w:sz w:val="24"/>
                <w:szCs w:val="24"/>
              </w:rPr>
            </w:pPr>
            <w:r>
              <w:rPr>
                <w:rFonts w:eastAsia="Times New Roman" w:hAnsi="Calibri" w:cs="Arial"/>
                <w:color w:val="000000"/>
                <w:sz w:val="24"/>
                <w:szCs w:val="24"/>
                <w:lang w:eastAsia="en-CA"/>
              </w:rPr>
              <w:t>E</w:t>
            </w:r>
            <w:r w:rsidRPr="008C0A9A">
              <w:rPr>
                <w:rFonts w:eastAsia="Times New Roman" w:hAnsi="Calibri" w:cs="Arial"/>
                <w:color w:val="000000"/>
                <w:sz w:val="24"/>
                <w:szCs w:val="24"/>
                <w:lang w:eastAsia="en-CA"/>
              </w:rPr>
              <w:t>ngaged in recreational or cultural programs</w:t>
            </w:r>
          </w:p>
        </w:tc>
        <w:tc>
          <w:tcPr>
            <w:tcW w:w="1418" w:type="dxa"/>
            <w:vMerge/>
            <w:vAlign w:val="center"/>
          </w:tcPr>
          <w:p w:rsidR="00DB3A3F" w:rsidRPr="008C0A9A" w:rsidRDefault="00DB3A3F" w:rsidP="007E72A5">
            <w:pPr>
              <w:jc w:val="center"/>
              <w:rPr>
                <w:sz w:val="24"/>
                <w:szCs w:val="24"/>
              </w:rPr>
            </w:pPr>
          </w:p>
        </w:tc>
      </w:tr>
      <w:tr w:rsidR="00DB3A3F" w:rsidTr="007E72A5">
        <w:trPr>
          <w:trHeight w:val="420"/>
        </w:trPr>
        <w:tc>
          <w:tcPr>
            <w:tcW w:w="9355" w:type="dxa"/>
            <w:vAlign w:val="center"/>
          </w:tcPr>
          <w:p w:rsidR="00DB3A3F" w:rsidRPr="00DB3A3F" w:rsidRDefault="00DB3A3F" w:rsidP="00DB3A3F">
            <w:pPr>
              <w:ind w:left="284" w:hanging="284"/>
              <w:jc w:val="right"/>
            </w:pPr>
            <w:r>
              <w:rPr>
                <w:rFonts w:eastAsia="Times New Roman" w:hAnsi="Calibri" w:cs="Arial"/>
                <w:color w:val="000000"/>
                <w:lang w:eastAsia="en-CA"/>
              </w:rPr>
              <w:t>W</w:t>
            </w:r>
            <w:r w:rsidRPr="00DB3A3F">
              <w:rPr>
                <w:rFonts w:eastAsia="Times New Roman" w:hAnsi="Calibri" w:cs="Arial"/>
                <w:color w:val="000000"/>
                <w:lang w:eastAsia="en-CA"/>
              </w:rPr>
              <w:t>ere assisted  in obtaining/retaining identification</w:t>
            </w:r>
          </w:p>
        </w:tc>
        <w:tc>
          <w:tcPr>
            <w:tcW w:w="1418" w:type="dxa"/>
            <w:vMerge/>
            <w:vAlign w:val="center"/>
          </w:tcPr>
          <w:p w:rsidR="00DB3A3F" w:rsidRPr="008C0A9A" w:rsidRDefault="00DB3A3F" w:rsidP="007E72A5">
            <w:pPr>
              <w:ind w:left="284" w:hanging="284"/>
              <w:jc w:val="center"/>
              <w:rPr>
                <w:sz w:val="24"/>
                <w:szCs w:val="24"/>
              </w:rPr>
            </w:pPr>
          </w:p>
        </w:tc>
      </w:tr>
      <w:tr w:rsidR="00DB3A3F" w:rsidTr="007E72A5">
        <w:trPr>
          <w:trHeight w:val="420"/>
        </w:trPr>
        <w:tc>
          <w:tcPr>
            <w:tcW w:w="9355" w:type="dxa"/>
            <w:vAlign w:val="center"/>
          </w:tcPr>
          <w:p w:rsidR="00DB3A3F" w:rsidRPr="008C0A9A" w:rsidRDefault="00DB3A3F" w:rsidP="00DB3A3F">
            <w:pPr>
              <w:ind w:left="284" w:hanging="284"/>
              <w:jc w:val="right"/>
              <w:rPr>
                <w:rFonts w:eastAsia="Times New Roman" w:hAnsi="Calibri" w:cs="Arial"/>
                <w:color w:val="000000"/>
                <w:sz w:val="24"/>
                <w:szCs w:val="24"/>
                <w:lang w:eastAsia="en-CA"/>
              </w:rPr>
            </w:pPr>
            <w:r>
              <w:rPr>
                <w:rFonts w:eastAsia="Times New Roman" w:hAnsi="Calibri" w:cs="Arial"/>
                <w:color w:val="000000"/>
                <w:sz w:val="24"/>
                <w:szCs w:val="24"/>
                <w:lang w:eastAsia="en-CA"/>
              </w:rPr>
              <w:t>R</w:t>
            </w:r>
            <w:r w:rsidRPr="008C0A9A">
              <w:rPr>
                <w:rFonts w:eastAsia="Times New Roman" w:hAnsi="Calibri" w:cs="Arial"/>
                <w:color w:val="000000"/>
                <w:sz w:val="24"/>
                <w:szCs w:val="24"/>
                <w:lang w:eastAsia="en-CA"/>
              </w:rPr>
              <w:t>eceived help to obtain furniture</w:t>
            </w:r>
          </w:p>
        </w:tc>
        <w:tc>
          <w:tcPr>
            <w:tcW w:w="1418" w:type="dxa"/>
            <w:vMerge/>
            <w:vAlign w:val="center"/>
          </w:tcPr>
          <w:p w:rsidR="00DB3A3F" w:rsidRPr="008C0A9A" w:rsidRDefault="00DB3A3F" w:rsidP="007E72A5">
            <w:pPr>
              <w:ind w:left="284" w:hanging="284"/>
              <w:jc w:val="center"/>
              <w:rPr>
                <w:rFonts w:eastAsia="Times New Roman" w:hAnsi="Calibri" w:cs="Arial"/>
                <w:color w:val="000000"/>
                <w:sz w:val="24"/>
                <w:szCs w:val="24"/>
                <w:lang w:eastAsia="en-CA"/>
              </w:rPr>
            </w:pPr>
          </w:p>
        </w:tc>
      </w:tr>
      <w:tr w:rsidR="0083533E" w:rsidTr="007E72A5">
        <w:trPr>
          <w:trHeight w:val="420"/>
        </w:trPr>
        <w:tc>
          <w:tcPr>
            <w:tcW w:w="9355" w:type="dxa"/>
            <w:vAlign w:val="center"/>
          </w:tcPr>
          <w:p w:rsidR="0083533E" w:rsidRDefault="0083533E" w:rsidP="00DB3A3F">
            <w:pPr>
              <w:ind w:left="284" w:hanging="284"/>
              <w:jc w:val="right"/>
              <w:rPr>
                <w:rFonts w:eastAsia="Times New Roman" w:hAnsi="Calibri" w:cs="Arial"/>
                <w:color w:val="000000"/>
                <w:sz w:val="24"/>
                <w:szCs w:val="24"/>
                <w:lang w:eastAsia="en-CA"/>
              </w:rPr>
            </w:pPr>
            <w:r>
              <w:rPr>
                <w:rFonts w:eastAsia="Times New Roman" w:hAnsi="Calibri" w:cs="Arial"/>
                <w:color w:val="000000"/>
                <w:sz w:val="24"/>
                <w:szCs w:val="24"/>
                <w:lang w:eastAsia="en-CA"/>
              </w:rPr>
              <w:t>R</w:t>
            </w:r>
            <w:r w:rsidRPr="0083533E">
              <w:rPr>
                <w:rFonts w:eastAsia="Times New Roman" w:hAnsi="Calibri" w:cs="Arial"/>
                <w:color w:val="000000"/>
                <w:sz w:val="24"/>
                <w:szCs w:val="24"/>
                <w:lang w:eastAsia="en-CA"/>
              </w:rPr>
              <w:t>eceived referrals to community services</w:t>
            </w:r>
          </w:p>
        </w:tc>
        <w:tc>
          <w:tcPr>
            <w:tcW w:w="1418" w:type="dxa"/>
            <w:vMerge/>
            <w:vAlign w:val="center"/>
          </w:tcPr>
          <w:p w:rsidR="0083533E" w:rsidRPr="008C0A9A" w:rsidRDefault="0083533E" w:rsidP="007E72A5">
            <w:pPr>
              <w:ind w:left="284" w:hanging="284"/>
              <w:jc w:val="center"/>
              <w:rPr>
                <w:rFonts w:eastAsia="Times New Roman" w:hAnsi="Calibri" w:cs="Arial"/>
                <w:color w:val="000000"/>
                <w:sz w:val="24"/>
                <w:szCs w:val="24"/>
                <w:lang w:eastAsia="en-CA"/>
              </w:rPr>
            </w:pPr>
          </w:p>
        </w:tc>
      </w:tr>
      <w:tr w:rsidR="00DB3A3F" w:rsidTr="007E72A5">
        <w:trPr>
          <w:trHeight w:val="420"/>
        </w:trPr>
        <w:tc>
          <w:tcPr>
            <w:tcW w:w="9355" w:type="dxa"/>
            <w:vAlign w:val="center"/>
          </w:tcPr>
          <w:p w:rsidR="00DB3A3F" w:rsidRDefault="00DB3A3F" w:rsidP="007E72A5">
            <w:pPr>
              <w:ind w:left="284" w:hanging="284"/>
              <w:jc w:val="right"/>
              <w:rPr>
                <w:rFonts w:asciiTheme="minorHAnsi" w:eastAsia="Times New Roman" w:hAnsiTheme="minorHAnsi" w:cs="Arial"/>
                <w:color w:val="000000"/>
                <w:sz w:val="24"/>
                <w:szCs w:val="24"/>
                <w:lang w:eastAsia="en-CA"/>
              </w:rPr>
            </w:pPr>
            <w:r>
              <w:rPr>
                <w:rFonts w:eastAsia="Times New Roman" w:hAnsi="Calibri" w:cs="Arial"/>
                <w:color w:val="000000"/>
                <w:sz w:val="24"/>
                <w:szCs w:val="24"/>
                <w:lang w:eastAsia="en-CA"/>
              </w:rPr>
              <w:t xml:space="preserve">Received help to secure other housing (re-housed but not at imminent risk) </w:t>
            </w:r>
          </w:p>
        </w:tc>
        <w:tc>
          <w:tcPr>
            <w:tcW w:w="1418" w:type="dxa"/>
            <w:vMerge/>
            <w:vAlign w:val="center"/>
          </w:tcPr>
          <w:p w:rsidR="00DB3A3F" w:rsidRPr="008C0A9A" w:rsidRDefault="00DB3A3F" w:rsidP="007E72A5">
            <w:pPr>
              <w:ind w:left="284" w:hanging="284"/>
              <w:jc w:val="center"/>
              <w:rPr>
                <w:rFonts w:eastAsia="Times New Roman" w:hAnsi="Calibri" w:cs="Arial"/>
                <w:color w:val="000000"/>
                <w:sz w:val="24"/>
                <w:szCs w:val="24"/>
                <w:lang w:eastAsia="en-CA"/>
              </w:rPr>
            </w:pPr>
          </w:p>
        </w:tc>
      </w:tr>
    </w:tbl>
    <w:p w:rsidR="00C678AE" w:rsidRDefault="00C678AE" w:rsidP="00C678AE"/>
    <w:p w:rsidR="004940FF" w:rsidRPr="00496AF2" w:rsidRDefault="004940FF" w:rsidP="004940FF">
      <w:r>
        <w:rPr>
          <w:rFonts w:asciiTheme="minorHAnsi" w:eastAsia="Times New Roman" w:hAnsiTheme="minorHAnsi" w:cs="Arial"/>
          <w:color w:val="000000"/>
          <w:sz w:val="24"/>
          <w:szCs w:val="24"/>
          <w:lang w:eastAsia="en-CA"/>
        </w:rPr>
        <w:t xml:space="preserve">The following indicators must be completed if any homeless clients/households </w:t>
      </w:r>
      <w:r w:rsidR="007B7142">
        <w:rPr>
          <w:rFonts w:asciiTheme="minorHAnsi" w:eastAsia="Times New Roman" w:hAnsiTheme="minorHAnsi" w:cs="Arial"/>
          <w:color w:val="000000"/>
          <w:sz w:val="24"/>
          <w:szCs w:val="24"/>
          <w:lang w:eastAsia="en-CA"/>
        </w:rPr>
        <w:t xml:space="preserve">from </w:t>
      </w:r>
      <w:r>
        <w:rPr>
          <w:rFonts w:asciiTheme="minorHAnsi" w:eastAsia="Times New Roman" w:hAnsiTheme="minorHAnsi" w:cs="Arial"/>
          <w:color w:val="000000"/>
          <w:sz w:val="24"/>
          <w:szCs w:val="24"/>
          <w:lang w:eastAsia="en-CA"/>
        </w:rPr>
        <w:t xml:space="preserve">Indicator 3 </w:t>
      </w:r>
      <w:r w:rsidR="00F01C25">
        <w:rPr>
          <w:rFonts w:asciiTheme="minorHAnsi" w:eastAsia="Times New Roman" w:hAnsiTheme="minorHAnsi" w:cs="Arial"/>
          <w:color w:val="000000"/>
          <w:sz w:val="24"/>
          <w:szCs w:val="24"/>
          <w:lang w:eastAsia="en-CA"/>
        </w:rPr>
        <w:t xml:space="preserve">will </w:t>
      </w:r>
      <w:r w:rsidRPr="00496AF2">
        <w:rPr>
          <w:rFonts w:eastAsia="Times New Roman" w:hAnsi="Calibri" w:cs="Arial"/>
          <w:color w:val="000000"/>
          <w:sz w:val="24"/>
          <w:szCs w:val="24"/>
          <w:lang w:eastAsia="en-CA"/>
        </w:rPr>
        <w:t>bec</w:t>
      </w:r>
      <w:r w:rsidR="00F01C25">
        <w:rPr>
          <w:rFonts w:eastAsia="Times New Roman" w:hAnsi="Calibri" w:cs="Arial"/>
          <w:color w:val="000000"/>
          <w:sz w:val="24"/>
          <w:szCs w:val="24"/>
          <w:lang w:eastAsia="en-CA"/>
        </w:rPr>
        <w:t>o</w:t>
      </w:r>
      <w:r w:rsidRPr="00496AF2">
        <w:rPr>
          <w:rFonts w:eastAsia="Times New Roman" w:hAnsi="Calibri" w:cs="Arial"/>
          <w:color w:val="000000"/>
          <w:sz w:val="24"/>
          <w:szCs w:val="24"/>
          <w:lang w:eastAsia="en-CA"/>
        </w:rPr>
        <w:t>me</w:t>
      </w:r>
      <w:r w:rsidRPr="007046FF">
        <w:rPr>
          <w:rFonts w:eastAsia="Times New Roman" w:hAnsi="Calibri" w:cs="Arial"/>
          <w:b/>
          <w:color w:val="000000"/>
          <w:sz w:val="24"/>
          <w:szCs w:val="24"/>
          <w:lang w:eastAsia="en-CA"/>
        </w:rPr>
        <w:t xml:space="preserve"> at imminent risk of losing their housing</w:t>
      </w:r>
      <w:r w:rsidR="00D70033">
        <w:rPr>
          <w:rFonts w:eastAsia="Times New Roman" w:hAnsi="Calibri" w:cs="Arial"/>
          <w:b/>
          <w:color w:val="000000"/>
          <w:sz w:val="24"/>
          <w:szCs w:val="24"/>
          <w:lang w:eastAsia="en-CA"/>
        </w:rPr>
        <w:t xml:space="preserve">. </w:t>
      </w:r>
      <w:r w:rsidR="00D70033">
        <w:rPr>
          <w:sz w:val="24"/>
          <w:szCs w:val="24"/>
        </w:rPr>
        <w:t xml:space="preserve">Please provide an annual target for Indicator 6 </w:t>
      </w:r>
      <w:r w:rsidR="00D70033">
        <w:rPr>
          <w:sz w:val="24"/>
          <w:szCs w:val="24"/>
        </w:rPr>
        <w:t>–</w:t>
      </w:r>
      <w:r w:rsidR="00D70033">
        <w:rPr>
          <w:sz w:val="24"/>
          <w:szCs w:val="24"/>
        </w:rPr>
        <w:t xml:space="preserve"> all other outcomes are required during semi-annual reporting. </w:t>
      </w:r>
    </w:p>
    <w:tbl>
      <w:tblPr>
        <w:tblStyle w:val="TableGrid"/>
        <w:tblW w:w="10773" w:type="dxa"/>
        <w:tblInd w:w="108" w:type="dxa"/>
        <w:tblLook w:val="04A0" w:firstRow="1" w:lastRow="0" w:firstColumn="1" w:lastColumn="0" w:noHBand="0" w:noVBand="1"/>
      </w:tblPr>
      <w:tblGrid>
        <w:gridCol w:w="9355"/>
        <w:gridCol w:w="1418"/>
      </w:tblGrid>
      <w:tr w:rsidR="007E72A5" w:rsidTr="007E72A5">
        <w:trPr>
          <w:trHeight w:val="420"/>
        </w:trPr>
        <w:tc>
          <w:tcPr>
            <w:tcW w:w="9355" w:type="dxa"/>
            <w:tcBorders>
              <w:top w:val="nil"/>
              <w:left w:val="nil"/>
            </w:tcBorders>
            <w:vAlign w:val="center"/>
          </w:tcPr>
          <w:p w:rsidR="007E72A5" w:rsidRDefault="007E72A5" w:rsidP="007E72A5">
            <w:pPr>
              <w:rPr>
                <w:rFonts w:eastAsia="Times New Roman" w:hAnsi="Calibri" w:cs="Arial"/>
                <w:color w:val="000000"/>
                <w:sz w:val="24"/>
                <w:szCs w:val="24"/>
                <w:lang w:eastAsia="en-CA"/>
              </w:rPr>
            </w:pPr>
          </w:p>
        </w:tc>
        <w:tc>
          <w:tcPr>
            <w:tcW w:w="1418" w:type="dxa"/>
            <w:vAlign w:val="center"/>
          </w:tcPr>
          <w:p w:rsidR="007E72A5" w:rsidRDefault="007E72A5" w:rsidP="007E72A5">
            <w:pPr>
              <w:jc w:val="center"/>
              <w:rPr>
                <w:rFonts w:asciiTheme="minorHAnsi" w:eastAsia="Times New Roman" w:hAnsiTheme="minorHAnsi" w:cs="Arial"/>
                <w:color w:val="000000"/>
                <w:sz w:val="24"/>
                <w:szCs w:val="24"/>
                <w:lang w:eastAsia="en-CA"/>
              </w:rPr>
            </w:pPr>
            <w:r w:rsidRPr="007B7142">
              <w:rPr>
                <w:rFonts w:asciiTheme="minorHAnsi" w:eastAsia="Times New Roman" w:hAnsiTheme="minorHAnsi" w:cs="Arial"/>
                <w:b/>
                <w:color w:val="000000"/>
                <w:sz w:val="20"/>
                <w:szCs w:val="20"/>
                <w:lang w:eastAsia="en-CA"/>
              </w:rPr>
              <w:t>Annual Target</w:t>
            </w:r>
          </w:p>
        </w:tc>
      </w:tr>
      <w:tr w:rsidR="007E72A5" w:rsidTr="007E72A5">
        <w:trPr>
          <w:trHeight w:val="420"/>
        </w:trPr>
        <w:tc>
          <w:tcPr>
            <w:tcW w:w="9355" w:type="dxa"/>
            <w:vAlign w:val="center"/>
          </w:tcPr>
          <w:p w:rsidR="007E72A5" w:rsidRPr="00CB3B9E" w:rsidRDefault="007E72A5" w:rsidP="002043E3">
            <w:pPr>
              <w:rPr>
                <w:rFonts w:eastAsia="Times New Roman" w:hAnsi="Calibri" w:cs="Arial"/>
                <w:color w:val="000000"/>
                <w:sz w:val="24"/>
                <w:szCs w:val="24"/>
                <w:lang w:eastAsia="en-CA"/>
              </w:rPr>
            </w:pPr>
            <w:r>
              <w:rPr>
                <w:rFonts w:eastAsia="Times New Roman" w:hAnsi="Calibri" w:cs="Arial"/>
                <w:color w:val="000000"/>
                <w:sz w:val="24"/>
                <w:szCs w:val="24"/>
                <w:lang w:eastAsia="en-CA"/>
              </w:rPr>
              <w:t xml:space="preserve">6) # of </w:t>
            </w:r>
            <w:r w:rsidR="00432ABA">
              <w:rPr>
                <w:rFonts w:eastAsia="Times New Roman" w:hAnsi="Calibri" w:cs="Arial"/>
                <w:color w:val="000000"/>
                <w:sz w:val="24"/>
                <w:szCs w:val="24"/>
                <w:lang w:eastAsia="en-CA"/>
              </w:rPr>
              <w:t xml:space="preserve">formerly </w:t>
            </w:r>
            <w:r>
              <w:rPr>
                <w:rFonts w:eastAsia="Times New Roman" w:hAnsi="Calibri" w:cs="Arial"/>
                <w:color w:val="000000"/>
                <w:sz w:val="24"/>
                <w:szCs w:val="24"/>
                <w:lang w:eastAsia="en-CA"/>
              </w:rPr>
              <w:t xml:space="preserve">homeless clients/households who </w:t>
            </w:r>
            <w:r w:rsidR="002043E3">
              <w:rPr>
                <w:rFonts w:eastAsia="Times New Roman" w:hAnsi="Calibri" w:cs="Arial"/>
                <w:color w:val="000000"/>
                <w:sz w:val="24"/>
                <w:szCs w:val="24"/>
                <w:lang w:eastAsia="en-CA"/>
              </w:rPr>
              <w:t xml:space="preserve">will </w:t>
            </w:r>
            <w:r>
              <w:rPr>
                <w:rFonts w:eastAsia="Times New Roman" w:hAnsi="Calibri" w:cs="Arial"/>
                <w:color w:val="000000"/>
                <w:sz w:val="24"/>
                <w:szCs w:val="24"/>
                <w:lang w:eastAsia="en-CA"/>
              </w:rPr>
              <w:t>receive eviction prevention services</w:t>
            </w:r>
          </w:p>
        </w:tc>
        <w:tc>
          <w:tcPr>
            <w:tcW w:w="1418" w:type="dxa"/>
            <w:vAlign w:val="center"/>
          </w:tcPr>
          <w:p w:rsidR="007E72A5" w:rsidRPr="008F6B57" w:rsidRDefault="00E97029" w:rsidP="007E72A5">
            <w:pPr>
              <w:jc w:val="center"/>
              <w:rPr>
                <w:rFonts w:asciiTheme="minorHAnsi" w:hAnsiTheme="minorHAnsi"/>
                <w:sz w:val="24"/>
                <w:szCs w:val="24"/>
              </w:rPr>
            </w:pPr>
            <w:r>
              <w:rPr>
                <w:rFonts w:asciiTheme="minorHAnsi" w:eastAsia="Times New Roman" w:hAnsiTheme="minorHAnsi" w:cs="Arial"/>
                <w:color w:val="000000"/>
                <w:sz w:val="24"/>
                <w:szCs w:val="24"/>
                <w:lang w:eastAsia="en-CA"/>
              </w:rPr>
              <w:fldChar w:fldCharType="begin">
                <w:ffData>
                  <w:name w:val="Text30"/>
                  <w:enabled/>
                  <w:calcOnExit/>
                  <w:textInput>
                    <w:type w:val="number"/>
                    <w:format w:val="0"/>
                  </w:textInput>
                </w:ffData>
              </w:fldChar>
            </w:r>
            <w:bookmarkStart w:id="13" w:name="Text30"/>
            <w:r w:rsidR="00F82373">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sidR="00F82373">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bookmarkEnd w:id="13"/>
          </w:p>
        </w:tc>
      </w:tr>
      <w:tr w:rsidR="00432ABA" w:rsidTr="008E5D7E">
        <w:trPr>
          <w:trHeight w:val="420"/>
        </w:trPr>
        <w:tc>
          <w:tcPr>
            <w:tcW w:w="9355" w:type="dxa"/>
            <w:vAlign w:val="center"/>
          </w:tcPr>
          <w:p w:rsidR="00432ABA" w:rsidRDefault="00432ABA" w:rsidP="00432ABA">
            <w:pPr>
              <w:rPr>
                <w:rFonts w:eastAsia="Times New Roman" w:hAnsi="Calibri" w:cs="Arial"/>
                <w:color w:val="000000"/>
                <w:sz w:val="24"/>
                <w:szCs w:val="24"/>
                <w:lang w:eastAsia="en-CA"/>
              </w:rPr>
            </w:pPr>
            <w:r>
              <w:rPr>
                <w:rFonts w:asciiTheme="minorHAnsi" w:eastAsia="Times New Roman" w:hAnsiTheme="minorHAnsi" w:cs="Arial"/>
                <w:b/>
                <w:color w:val="000000"/>
                <w:sz w:val="24"/>
                <w:szCs w:val="24"/>
                <w:lang w:eastAsia="en-CA"/>
              </w:rPr>
              <w:t>At semi-annual reporting, provide the following actual numbers:</w:t>
            </w:r>
          </w:p>
        </w:tc>
        <w:tc>
          <w:tcPr>
            <w:tcW w:w="1418" w:type="dxa"/>
            <w:vMerge w:val="restart"/>
            <w:vAlign w:val="center"/>
          </w:tcPr>
          <w:p w:rsidR="00432ABA" w:rsidRPr="008F6B57" w:rsidRDefault="00432ABA" w:rsidP="007E72A5">
            <w:pPr>
              <w:jc w:val="center"/>
              <w:rPr>
                <w:rFonts w:asciiTheme="minorHAnsi" w:eastAsia="Times New Roman" w:hAnsiTheme="minorHAnsi" w:cs="Arial"/>
                <w:color w:val="000000"/>
                <w:sz w:val="24"/>
                <w:szCs w:val="24"/>
                <w:lang w:eastAsia="en-CA"/>
              </w:rPr>
            </w:pPr>
          </w:p>
        </w:tc>
      </w:tr>
      <w:tr w:rsidR="00432ABA" w:rsidTr="008E5D7E">
        <w:trPr>
          <w:trHeight w:val="420"/>
        </w:trPr>
        <w:tc>
          <w:tcPr>
            <w:tcW w:w="9355" w:type="dxa"/>
            <w:vAlign w:val="center"/>
          </w:tcPr>
          <w:p w:rsidR="00432ABA" w:rsidRPr="008F6B57" w:rsidRDefault="00432ABA" w:rsidP="008E5D7E">
            <w:pPr>
              <w:jc w:val="right"/>
              <w:rPr>
                <w:rFonts w:asciiTheme="minorHAnsi" w:eastAsia="Times New Roman" w:hAnsiTheme="minorHAnsi" w:cs="Arial"/>
                <w:color w:val="000000"/>
                <w:sz w:val="24"/>
                <w:szCs w:val="24"/>
                <w:lang w:eastAsia="en-CA"/>
              </w:rPr>
            </w:pPr>
            <w:r>
              <w:rPr>
                <w:rFonts w:eastAsia="Times New Roman" w:hAnsi="Calibri" w:cs="Arial"/>
                <w:color w:val="000000"/>
                <w:sz w:val="24"/>
                <w:szCs w:val="24"/>
                <w:lang w:eastAsia="en-CA"/>
              </w:rPr>
              <w:t># of evictions prevented – i.e. # of successful outcomes</w:t>
            </w:r>
          </w:p>
        </w:tc>
        <w:tc>
          <w:tcPr>
            <w:tcW w:w="1418" w:type="dxa"/>
            <w:vMerge/>
            <w:vAlign w:val="center"/>
          </w:tcPr>
          <w:p w:rsidR="00432ABA" w:rsidRPr="008F6B57" w:rsidRDefault="00432ABA" w:rsidP="007E72A5">
            <w:pPr>
              <w:jc w:val="center"/>
              <w:rPr>
                <w:rFonts w:asciiTheme="minorHAnsi" w:eastAsia="Times New Roman" w:hAnsiTheme="minorHAnsi" w:cs="Arial"/>
                <w:color w:val="000000"/>
                <w:sz w:val="24"/>
                <w:szCs w:val="24"/>
                <w:lang w:eastAsia="en-CA"/>
              </w:rPr>
            </w:pPr>
          </w:p>
        </w:tc>
      </w:tr>
      <w:tr w:rsidR="00432ABA" w:rsidTr="008E5D7E">
        <w:trPr>
          <w:trHeight w:val="420"/>
        </w:trPr>
        <w:tc>
          <w:tcPr>
            <w:tcW w:w="9355" w:type="dxa"/>
            <w:vAlign w:val="center"/>
          </w:tcPr>
          <w:p w:rsidR="00432ABA" w:rsidRPr="00172314" w:rsidRDefault="00432ABA" w:rsidP="008E5D7E">
            <w:pPr>
              <w:jc w:val="right"/>
              <w:rPr>
                <w:rFonts w:asciiTheme="minorHAnsi" w:hAnsiTheme="minorHAnsi" w:cs="Arial"/>
                <w:sz w:val="24"/>
                <w:szCs w:val="24"/>
              </w:rPr>
            </w:pPr>
            <w:r>
              <w:rPr>
                <w:rFonts w:asciiTheme="minorHAnsi" w:hAnsiTheme="minorHAnsi" w:cs="Arial"/>
                <w:sz w:val="24"/>
                <w:szCs w:val="24"/>
              </w:rPr>
              <w:t># of clients/households who were re-housed</w:t>
            </w:r>
          </w:p>
        </w:tc>
        <w:tc>
          <w:tcPr>
            <w:tcW w:w="1418" w:type="dxa"/>
            <w:vMerge/>
            <w:vAlign w:val="center"/>
          </w:tcPr>
          <w:p w:rsidR="00432ABA" w:rsidRPr="00172314" w:rsidRDefault="00432ABA" w:rsidP="007E72A5">
            <w:pPr>
              <w:jc w:val="center"/>
              <w:rPr>
                <w:rFonts w:asciiTheme="minorHAnsi" w:hAnsiTheme="minorHAnsi" w:cs="Arial"/>
                <w:sz w:val="24"/>
                <w:szCs w:val="24"/>
              </w:rPr>
            </w:pPr>
          </w:p>
        </w:tc>
      </w:tr>
      <w:tr w:rsidR="00432ABA" w:rsidTr="008E5D7E">
        <w:trPr>
          <w:trHeight w:val="420"/>
        </w:trPr>
        <w:tc>
          <w:tcPr>
            <w:tcW w:w="9355" w:type="dxa"/>
            <w:vAlign w:val="center"/>
          </w:tcPr>
          <w:p w:rsidR="00432ABA" w:rsidRDefault="00432ABA" w:rsidP="008E5D7E">
            <w:pPr>
              <w:jc w:val="right"/>
              <w:rPr>
                <w:rFonts w:asciiTheme="minorHAnsi" w:hAnsiTheme="minorHAnsi" w:cs="Arial"/>
                <w:sz w:val="24"/>
                <w:szCs w:val="24"/>
              </w:rPr>
            </w:pPr>
            <w:r>
              <w:rPr>
                <w:rFonts w:asciiTheme="minorHAnsi" w:hAnsiTheme="minorHAnsi" w:cs="Arial"/>
                <w:sz w:val="24"/>
                <w:szCs w:val="24"/>
              </w:rPr>
              <w:t xml:space="preserve"> # of clients/households who returned to homelessness</w:t>
            </w:r>
          </w:p>
        </w:tc>
        <w:tc>
          <w:tcPr>
            <w:tcW w:w="1418" w:type="dxa"/>
            <w:vMerge/>
            <w:vAlign w:val="center"/>
          </w:tcPr>
          <w:p w:rsidR="00432ABA" w:rsidRDefault="00432ABA" w:rsidP="007E72A5">
            <w:pPr>
              <w:jc w:val="center"/>
              <w:rPr>
                <w:rFonts w:asciiTheme="minorHAnsi" w:hAnsiTheme="minorHAnsi" w:cs="Arial"/>
                <w:sz w:val="24"/>
                <w:szCs w:val="24"/>
              </w:rPr>
            </w:pPr>
          </w:p>
        </w:tc>
      </w:tr>
      <w:tr w:rsidR="00432ABA" w:rsidTr="008E5D7E">
        <w:trPr>
          <w:trHeight w:val="420"/>
        </w:trPr>
        <w:tc>
          <w:tcPr>
            <w:tcW w:w="9355" w:type="dxa"/>
            <w:vAlign w:val="center"/>
          </w:tcPr>
          <w:p w:rsidR="00432ABA" w:rsidRDefault="00432ABA" w:rsidP="008E5D7E">
            <w:pPr>
              <w:jc w:val="right"/>
              <w:rPr>
                <w:rFonts w:asciiTheme="minorHAnsi" w:hAnsiTheme="minorHAnsi" w:cs="Arial"/>
                <w:sz w:val="24"/>
                <w:szCs w:val="24"/>
              </w:rPr>
            </w:pPr>
            <w:r>
              <w:rPr>
                <w:rFonts w:asciiTheme="minorHAnsi" w:hAnsiTheme="minorHAnsi" w:cs="Arial"/>
                <w:sz w:val="24"/>
                <w:szCs w:val="24"/>
              </w:rPr>
              <w:t># of clients/household continuing to receive help for pending eviction</w:t>
            </w:r>
          </w:p>
        </w:tc>
        <w:tc>
          <w:tcPr>
            <w:tcW w:w="1418" w:type="dxa"/>
            <w:vMerge/>
            <w:vAlign w:val="center"/>
          </w:tcPr>
          <w:p w:rsidR="00432ABA" w:rsidRDefault="00432ABA" w:rsidP="007E72A5">
            <w:pPr>
              <w:jc w:val="center"/>
              <w:rPr>
                <w:rFonts w:asciiTheme="minorHAnsi" w:hAnsiTheme="minorHAnsi" w:cs="Arial"/>
                <w:sz w:val="24"/>
                <w:szCs w:val="24"/>
              </w:rPr>
            </w:pPr>
          </w:p>
        </w:tc>
      </w:tr>
    </w:tbl>
    <w:p w:rsidR="004940FF" w:rsidRDefault="004940FF" w:rsidP="004940FF"/>
    <w:p w:rsidR="008E5D7E" w:rsidRDefault="008E5D7E" w:rsidP="008E5D7E">
      <w:pPr>
        <w:rPr>
          <w:sz w:val="24"/>
          <w:szCs w:val="24"/>
        </w:rPr>
      </w:pPr>
      <w:r>
        <w:rPr>
          <w:b/>
          <w:sz w:val="24"/>
          <w:szCs w:val="24"/>
          <w:u w:val="single"/>
        </w:rPr>
        <w:lastRenderedPageBreak/>
        <w:t>AT RISK</w:t>
      </w:r>
      <w:r w:rsidRPr="00D82E13">
        <w:rPr>
          <w:b/>
          <w:sz w:val="24"/>
          <w:szCs w:val="24"/>
          <w:u w:val="single"/>
        </w:rPr>
        <w:t xml:space="preserve"> CLIENTS/HOUSEHOLDS SERVICE INDICATORS</w:t>
      </w:r>
      <w:r>
        <w:rPr>
          <w:b/>
          <w:sz w:val="24"/>
          <w:szCs w:val="24"/>
          <w:u w:val="single"/>
        </w:rPr>
        <w:t xml:space="preserve"> </w:t>
      </w:r>
      <w:r>
        <w:rPr>
          <w:sz w:val="24"/>
          <w:szCs w:val="24"/>
        </w:rPr>
        <w:t>–</w:t>
      </w:r>
      <w:r>
        <w:rPr>
          <w:sz w:val="24"/>
          <w:szCs w:val="24"/>
        </w:rPr>
        <w:t xml:space="preserve"> </w:t>
      </w:r>
      <w:r w:rsidR="00D70033">
        <w:rPr>
          <w:sz w:val="24"/>
          <w:szCs w:val="24"/>
        </w:rPr>
        <w:t>T</w:t>
      </w:r>
      <w:r>
        <w:rPr>
          <w:sz w:val="24"/>
          <w:szCs w:val="24"/>
        </w:rPr>
        <w:t xml:space="preserve">he following indicators must be </w:t>
      </w:r>
      <w:r w:rsidR="00F01C25">
        <w:rPr>
          <w:sz w:val="24"/>
          <w:szCs w:val="24"/>
        </w:rPr>
        <w:t>completed if your project serves</w:t>
      </w:r>
      <w:r>
        <w:rPr>
          <w:sz w:val="24"/>
          <w:szCs w:val="24"/>
        </w:rPr>
        <w:t xml:space="preserve"> at risk clients identified by </w:t>
      </w:r>
      <w:r w:rsidR="00D70033">
        <w:rPr>
          <w:sz w:val="24"/>
          <w:szCs w:val="24"/>
        </w:rPr>
        <w:t xml:space="preserve">a number entered in Indicator 2. Please provide an annual target for Indicator 7 </w:t>
      </w:r>
      <w:r w:rsidR="00D70033">
        <w:rPr>
          <w:sz w:val="24"/>
          <w:szCs w:val="24"/>
        </w:rPr>
        <w:t>–</w:t>
      </w:r>
      <w:r w:rsidR="00D70033">
        <w:rPr>
          <w:sz w:val="24"/>
          <w:szCs w:val="24"/>
        </w:rPr>
        <w:t xml:space="preserve"> all other outcomes are required during semi-annual reporting. </w:t>
      </w:r>
    </w:p>
    <w:tbl>
      <w:tblPr>
        <w:tblStyle w:val="TableGrid"/>
        <w:tblW w:w="10773" w:type="dxa"/>
        <w:tblInd w:w="108" w:type="dxa"/>
        <w:tblLook w:val="04A0" w:firstRow="1" w:lastRow="0" w:firstColumn="1" w:lastColumn="0" w:noHBand="0" w:noVBand="1"/>
      </w:tblPr>
      <w:tblGrid>
        <w:gridCol w:w="9355"/>
        <w:gridCol w:w="1418"/>
      </w:tblGrid>
      <w:tr w:rsidR="008E5D7E" w:rsidTr="008E5D7E">
        <w:trPr>
          <w:trHeight w:val="420"/>
        </w:trPr>
        <w:tc>
          <w:tcPr>
            <w:tcW w:w="9355" w:type="dxa"/>
            <w:tcBorders>
              <w:top w:val="nil"/>
              <w:left w:val="nil"/>
            </w:tcBorders>
            <w:vAlign w:val="center"/>
          </w:tcPr>
          <w:p w:rsidR="008E5D7E" w:rsidRDefault="008E5D7E" w:rsidP="008E5D7E">
            <w:pPr>
              <w:rPr>
                <w:rFonts w:eastAsia="Times New Roman" w:hAnsi="Calibri" w:cs="Arial"/>
                <w:color w:val="000000"/>
                <w:sz w:val="24"/>
                <w:szCs w:val="24"/>
                <w:lang w:eastAsia="en-CA"/>
              </w:rPr>
            </w:pPr>
          </w:p>
        </w:tc>
        <w:tc>
          <w:tcPr>
            <w:tcW w:w="1418" w:type="dxa"/>
            <w:vAlign w:val="center"/>
          </w:tcPr>
          <w:p w:rsidR="008E5D7E" w:rsidRDefault="008E5D7E" w:rsidP="008E5D7E">
            <w:pPr>
              <w:jc w:val="center"/>
              <w:rPr>
                <w:rFonts w:asciiTheme="minorHAnsi" w:eastAsia="Times New Roman" w:hAnsiTheme="minorHAnsi" w:cs="Arial"/>
                <w:color w:val="000000"/>
                <w:sz w:val="24"/>
                <w:szCs w:val="24"/>
                <w:lang w:eastAsia="en-CA"/>
              </w:rPr>
            </w:pPr>
            <w:r w:rsidRPr="007B7142">
              <w:rPr>
                <w:rFonts w:asciiTheme="minorHAnsi" w:eastAsia="Times New Roman" w:hAnsiTheme="minorHAnsi" w:cs="Arial"/>
                <w:b/>
                <w:color w:val="000000"/>
                <w:sz w:val="20"/>
                <w:szCs w:val="20"/>
                <w:lang w:eastAsia="en-CA"/>
              </w:rPr>
              <w:t>Annual Target</w:t>
            </w:r>
          </w:p>
        </w:tc>
      </w:tr>
      <w:tr w:rsidR="008E5D7E" w:rsidTr="008E5D7E">
        <w:trPr>
          <w:trHeight w:val="420"/>
        </w:trPr>
        <w:tc>
          <w:tcPr>
            <w:tcW w:w="9355" w:type="dxa"/>
            <w:vAlign w:val="center"/>
          </w:tcPr>
          <w:p w:rsidR="008E5D7E" w:rsidRPr="008C0A9A" w:rsidRDefault="008E5D7E" w:rsidP="00F01C25">
            <w:pPr>
              <w:rPr>
                <w:rFonts w:eastAsia="Times New Roman" w:hAnsi="Calibri" w:cs="Arial"/>
                <w:color w:val="000000"/>
                <w:sz w:val="24"/>
                <w:szCs w:val="24"/>
                <w:lang w:eastAsia="en-CA"/>
              </w:rPr>
            </w:pPr>
            <w:r>
              <w:rPr>
                <w:rFonts w:eastAsia="Times New Roman" w:hAnsi="Calibri" w:cs="Arial"/>
                <w:color w:val="000000"/>
                <w:sz w:val="24"/>
                <w:szCs w:val="24"/>
                <w:lang w:eastAsia="en-CA"/>
              </w:rPr>
              <w:t>7</w:t>
            </w:r>
            <w:r w:rsidRPr="008C0A9A">
              <w:rPr>
                <w:rFonts w:eastAsia="Times New Roman" w:hAnsi="Calibri" w:cs="Arial"/>
                <w:color w:val="000000"/>
                <w:sz w:val="24"/>
                <w:szCs w:val="24"/>
                <w:lang w:eastAsia="en-CA"/>
              </w:rPr>
              <w:t xml:space="preserve">) # of </w:t>
            </w:r>
            <w:r>
              <w:rPr>
                <w:rFonts w:eastAsia="Times New Roman" w:hAnsi="Calibri" w:cs="Arial"/>
                <w:color w:val="000000"/>
                <w:sz w:val="24"/>
                <w:szCs w:val="24"/>
                <w:lang w:eastAsia="en-CA"/>
              </w:rPr>
              <w:t xml:space="preserve">at risk </w:t>
            </w:r>
            <w:r w:rsidRPr="008C0A9A">
              <w:rPr>
                <w:rFonts w:eastAsia="Times New Roman" w:hAnsi="Calibri" w:cs="Arial"/>
                <w:color w:val="000000"/>
                <w:sz w:val="24"/>
                <w:szCs w:val="24"/>
                <w:lang w:eastAsia="en-CA"/>
              </w:rPr>
              <w:t xml:space="preserve">clients/households who </w:t>
            </w:r>
            <w:r w:rsidR="00F01C25">
              <w:rPr>
                <w:rFonts w:eastAsia="Times New Roman" w:hAnsi="Calibri" w:cs="Arial"/>
                <w:color w:val="000000"/>
                <w:sz w:val="24"/>
                <w:szCs w:val="24"/>
                <w:lang w:eastAsia="en-CA"/>
              </w:rPr>
              <w:t xml:space="preserve">will </w:t>
            </w:r>
            <w:r w:rsidRPr="008C0A9A">
              <w:rPr>
                <w:rFonts w:eastAsia="Times New Roman" w:hAnsi="Calibri" w:cs="Arial"/>
                <w:color w:val="000000"/>
                <w:sz w:val="24"/>
                <w:szCs w:val="24"/>
                <w:lang w:eastAsia="en-CA"/>
              </w:rPr>
              <w:t>receive housing stabilization supports</w:t>
            </w:r>
          </w:p>
        </w:tc>
        <w:tc>
          <w:tcPr>
            <w:tcW w:w="1418" w:type="dxa"/>
            <w:vAlign w:val="center"/>
          </w:tcPr>
          <w:p w:rsidR="008E5D7E" w:rsidRPr="008C0A9A" w:rsidRDefault="00E97029" w:rsidP="008E5D7E">
            <w:pPr>
              <w:jc w:val="cente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
                  <w:enabled/>
                  <w:calcOnExit/>
                  <w:textInput>
                    <w:type w:val="number"/>
                    <w:format w:val="0"/>
                  </w:textInput>
                </w:ffData>
              </w:fldChar>
            </w:r>
            <w:r w:rsidR="008E5D7E">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8E5D7E">
              <w:rPr>
                <w:rFonts w:asciiTheme="minorHAnsi" w:eastAsia="Times New Roman" w:hAnsiTheme="minorHAnsi" w:cs="Arial"/>
                <w:noProof/>
                <w:color w:val="000000"/>
                <w:sz w:val="24"/>
                <w:szCs w:val="24"/>
                <w:lang w:eastAsia="en-CA"/>
              </w:rPr>
              <w:t> </w:t>
            </w:r>
            <w:r w:rsidR="008E5D7E">
              <w:rPr>
                <w:rFonts w:asciiTheme="minorHAnsi" w:eastAsia="Times New Roman" w:hAnsiTheme="minorHAnsi" w:cs="Arial"/>
                <w:noProof/>
                <w:color w:val="000000"/>
                <w:sz w:val="24"/>
                <w:szCs w:val="24"/>
                <w:lang w:eastAsia="en-CA"/>
              </w:rPr>
              <w:t> </w:t>
            </w:r>
            <w:r w:rsidR="008E5D7E">
              <w:rPr>
                <w:rFonts w:asciiTheme="minorHAnsi" w:eastAsia="Times New Roman" w:hAnsiTheme="minorHAnsi" w:cs="Arial"/>
                <w:noProof/>
                <w:color w:val="000000"/>
                <w:sz w:val="24"/>
                <w:szCs w:val="24"/>
                <w:lang w:eastAsia="en-CA"/>
              </w:rPr>
              <w:t> </w:t>
            </w:r>
            <w:r w:rsidR="008E5D7E">
              <w:rPr>
                <w:rFonts w:asciiTheme="minorHAnsi" w:eastAsia="Times New Roman" w:hAnsiTheme="minorHAnsi" w:cs="Arial"/>
                <w:noProof/>
                <w:color w:val="000000"/>
                <w:sz w:val="24"/>
                <w:szCs w:val="24"/>
                <w:lang w:eastAsia="en-CA"/>
              </w:rPr>
              <w:t> </w:t>
            </w:r>
            <w:r w:rsidR="008E5D7E">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p>
        </w:tc>
      </w:tr>
      <w:tr w:rsidR="00432ABA" w:rsidTr="008E5D7E">
        <w:trPr>
          <w:trHeight w:val="420"/>
        </w:trPr>
        <w:tc>
          <w:tcPr>
            <w:tcW w:w="9355" w:type="dxa"/>
            <w:vAlign w:val="center"/>
          </w:tcPr>
          <w:p w:rsidR="00432ABA" w:rsidRDefault="00432ABA" w:rsidP="00432ABA">
            <w:pPr>
              <w:rPr>
                <w:rFonts w:eastAsia="Times New Roman" w:hAnsi="Calibri" w:cs="Arial"/>
                <w:color w:val="000000"/>
                <w:sz w:val="24"/>
                <w:szCs w:val="24"/>
                <w:lang w:eastAsia="en-CA"/>
              </w:rPr>
            </w:pPr>
            <w:r>
              <w:rPr>
                <w:rFonts w:asciiTheme="minorHAnsi" w:eastAsia="Times New Roman" w:hAnsiTheme="minorHAnsi" w:cs="Arial"/>
                <w:b/>
                <w:color w:val="000000"/>
                <w:sz w:val="24"/>
                <w:szCs w:val="24"/>
                <w:lang w:eastAsia="en-CA"/>
              </w:rPr>
              <w:t>At semi-annual reporting, provide the following actual numbers:</w:t>
            </w:r>
          </w:p>
        </w:tc>
        <w:tc>
          <w:tcPr>
            <w:tcW w:w="1418" w:type="dxa"/>
            <w:vAlign w:val="center"/>
          </w:tcPr>
          <w:p w:rsidR="00432ABA" w:rsidRPr="008C0A9A" w:rsidRDefault="00432ABA" w:rsidP="008E5D7E">
            <w:pPr>
              <w:jc w:val="center"/>
              <w:rPr>
                <w:sz w:val="24"/>
                <w:szCs w:val="24"/>
              </w:rPr>
            </w:pPr>
          </w:p>
        </w:tc>
      </w:tr>
      <w:tr w:rsidR="00432ABA" w:rsidTr="008E5D7E">
        <w:trPr>
          <w:trHeight w:val="420"/>
        </w:trPr>
        <w:tc>
          <w:tcPr>
            <w:tcW w:w="9355" w:type="dxa"/>
            <w:vAlign w:val="center"/>
          </w:tcPr>
          <w:p w:rsidR="00432ABA" w:rsidRPr="008C0A9A" w:rsidRDefault="00432ABA" w:rsidP="00432ABA">
            <w:pPr>
              <w:jc w:val="right"/>
              <w:rPr>
                <w:sz w:val="24"/>
                <w:szCs w:val="24"/>
              </w:rPr>
            </w:pPr>
            <w:r>
              <w:rPr>
                <w:rFonts w:eastAsia="Times New Roman" w:hAnsi="Calibri" w:cs="Arial"/>
                <w:color w:val="000000"/>
                <w:sz w:val="24"/>
                <w:szCs w:val="24"/>
                <w:lang w:eastAsia="en-CA"/>
              </w:rPr>
              <w:t># of at risk clients/households who:                                                         R</w:t>
            </w:r>
            <w:r w:rsidRPr="008C0A9A">
              <w:rPr>
                <w:rFonts w:eastAsia="Times New Roman" w:hAnsi="Calibri" w:cs="Arial"/>
                <w:color w:val="000000"/>
                <w:sz w:val="24"/>
                <w:szCs w:val="24"/>
                <w:lang w:eastAsia="en-CA"/>
              </w:rPr>
              <w:t>eceived income supports</w:t>
            </w:r>
          </w:p>
        </w:tc>
        <w:tc>
          <w:tcPr>
            <w:tcW w:w="1418" w:type="dxa"/>
            <w:vMerge w:val="restart"/>
            <w:vAlign w:val="center"/>
          </w:tcPr>
          <w:p w:rsidR="00432ABA" w:rsidRPr="008C0A9A" w:rsidRDefault="00432ABA" w:rsidP="008E5D7E">
            <w:pPr>
              <w:jc w:val="center"/>
              <w:rPr>
                <w:sz w:val="24"/>
                <w:szCs w:val="24"/>
              </w:rPr>
            </w:pPr>
          </w:p>
        </w:tc>
      </w:tr>
      <w:tr w:rsidR="00432ABA" w:rsidTr="008E5D7E">
        <w:trPr>
          <w:trHeight w:val="420"/>
        </w:trPr>
        <w:tc>
          <w:tcPr>
            <w:tcW w:w="9355" w:type="dxa"/>
            <w:vAlign w:val="center"/>
          </w:tcPr>
          <w:p w:rsidR="00432ABA" w:rsidRPr="008C0A9A" w:rsidRDefault="00432ABA" w:rsidP="008E5D7E">
            <w:pPr>
              <w:jc w:val="right"/>
              <w:rPr>
                <w:sz w:val="24"/>
                <w:szCs w:val="24"/>
              </w:rPr>
            </w:pPr>
            <w:r>
              <w:rPr>
                <w:rFonts w:eastAsia="Times New Roman" w:hAnsi="Calibri" w:cs="Arial"/>
                <w:color w:val="000000"/>
                <w:sz w:val="24"/>
                <w:szCs w:val="24"/>
                <w:lang w:eastAsia="en-CA"/>
              </w:rPr>
              <w:t>S</w:t>
            </w:r>
            <w:r w:rsidRPr="008C0A9A">
              <w:rPr>
                <w:rFonts w:eastAsia="Times New Roman" w:hAnsi="Calibri" w:cs="Arial"/>
                <w:color w:val="000000"/>
                <w:sz w:val="24"/>
                <w:szCs w:val="24"/>
                <w:lang w:eastAsia="en-CA"/>
              </w:rPr>
              <w:t>tarted part- time/full-time employment</w:t>
            </w:r>
          </w:p>
        </w:tc>
        <w:tc>
          <w:tcPr>
            <w:tcW w:w="1418" w:type="dxa"/>
            <w:vMerge/>
            <w:vAlign w:val="center"/>
          </w:tcPr>
          <w:p w:rsidR="00432ABA" w:rsidRPr="008C0A9A" w:rsidRDefault="00432ABA" w:rsidP="008E5D7E">
            <w:pPr>
              <w:jc w:val="center"/>
              <w:rPr>
                <w:sz w:val="24"/>
                <w:szCs w:val="24"/>
              </w:rPr>
            </w:pPr>
          </w:p>
        </w:tc>
      </w:tr>
      <w:tr w:rsidR="00432ABA" w:rsidTr="008E5D7E">
        <w:trPr>
          <w:trHeight w:val="420"/>
        </w:trPr>
        <w:tc>
          <w:tcPr>
            <w:tcW w:w="9355" w:type="dxa"/>
            <w:vAlign w:val="center"/>
          </w:tcPr>
          <w:p w:rsidR="00432ABA" w:rsidRPr="008C0A9A" w:rsidRDefault="00432ABA" w:rsidP="008E5D7E">
            <w:pPr>
              <w:jc w:val="right"/>
              <w:rPr>
                <w:sz w:val="24"/>
                <w:szCs w:val="24"/>
              </w:rPr>
            </w:pPr>
            <w:r>
              <w:rPr>
                <w:rFonts w:eastAsia="Times New Roman" w:hAnsi="Calibri" w:cs="Arial"/>
                <w:color w:val="000000"/>
                <w:sz w:val="24"/>
                <w:szCs w:val="24"/>
                <w:lang w:eastAsia="en-CA"/>
              </w:rPr>
              <w:t>S</w:t>
            </w:r>
            <w:r w:rsidRPr="008C0A9A">
              <w:rPr>
                <w:rFonts w:eastAsia="Times New Roman" w:hAnsi="Calibri" w:cs="Arial"/>
                <w:color w:val="000000"/>
                <w:sz w:val="24"/>
                <w:szCs w:val="24"/>
                <w:lang w:eastAsia="en-CA"/>
              </w:rPr>
              <w:t>tarted  part- time/full- time education</w:t>
            </w:r>
          </w:p>
        </w:tc>
        <w:tc>
          <w:tcPr>
            <w:tcW w:w="1418" w:type="dxa"/>
            <w:vMerge/>
            <w:vAlign w:val="center"/>
          </w:tcPr>
          <w:p w:rsidR="00432ABA" w:rsidRPr="008C0A9A" w:rsidRDefault="00432ABA" w:rsidP="008E5D7E">
            <w:pPr>
              <w:jc w:val="center"/>
              <w:rPr>
                <w:sz w:val="24"/>
                <w:szCs w:val="24"/>
              </w:rPr>
            </w:pPr>
          </w:p>
        </w:tc>
      </w:tr>
      <w:tr w:rsidR="00432ABA" w:rsidTr="008E5D7E">
        <w:trPr>
          <w:trHeight w:val="420"/>
        </w:trPr>
        <w:tc>
          <w:tcPr>
            <w:tcW w:w="9355" w:type="dxa"/>
            <w:vAlign w:val="center"/>
          </w:tcPr>
          <w:p w:rsidR="00432ABA" w:rsidRPr="008C0A9A" w:rsidRDefault="00432ABA" w:rsidP="008E5D7E">
            <w:pPr>
              <w:jc w:val="right"/>
              <w:rPr>
                <w:sz w:val="24"/>
                <w:szCs w:val="24"/>
              </w:rPr>
            </w:pPr>
            <w:r>
              <w:rPr>
                <w:rFonts w:eastAsia="Times New Roman" w:hAnsi="Calibri" w:cs="Arial"/>
                <w:color w:val="000000"/>
                <w:sz w:val="24"/>
                <w:szCs w:val="24"/>
                <w:lang w:eastAsia="en-CA"/>
              </w:rPr>
              <w:t>S</w:t>
            </w:r>
            <w:r w:rsidRPr="008C0A9A">
              <w:rPr>
                <w:rFonts w:eastAsia="Times New Roman" w:hAnsi="Calibri" w:cs="Arial"/>
                <w:color w:val="000000"/>
                <w:sz w:val="24"/>
                <w:szCs w:val="24"/>
                <w:lang w:eastAsia="en-CA"/>
              </w:rPr>
              <w:t>tarted  job training</w:t>
            </w:r>
          </w:p>
        </w:tc>
        <w:tc>
          <w:tcPr>
            <w:tcW w:w="1418" w:type="dxa"/>
            <w:vMerge/>
            <w:vAlign w:val="center"/>
          </w:tcPr>
          <w:p w:rsidR="00432ABA" w:rsidRPr="008C0A9A" w:rsidRDefault="00432ABA" w:rsidP="008E5D7E">
            <w:pPr>
              <w:jc w:val="center"/>
              <w:rPr>
                <w:sz w:val="24"/>
                <w:szCs w:val="24"/>
              </w:rPr>
            </w:pPr>
          </w:p>
        </w:tc>
      </w:tr>
      <w:tr w:rsidR="00432ABA" w:rsidTr="008E5D7E">
        <w:trPr>
          <w:trHeight w:val="420"/>
        </w:trPr>
        <w:tc>
          <w:tcPr>
            <w:tcW w:w="9355" w:type="dxa"/>
            <w:vAlign w:val="center"/>
          </w:tcPr>
          <w:p w:rsidR="00432ABA" w:rsidRPr="008C0A9A" w:rsidRDefault="00432ABA" w:rsidP="008E5D7E">
            <w:pPr>
              <w:jc w:val="right"/>
              <w:rPr>
                <w:sz w:val="24"/>
                <w:szCs w:val="24"/>
              </w:rPr>
            </w:pPr>
            <w:r>
              <w:rPr>
                <w:rFonts w:eastAsia="Times New Roman" w:hAnsi="Calibri" w:cs="Arial"/>
                <w:color w:val="000000"/>
                <w:sz w:val="24"/>
                <w:szCs w:val="24"/>
                <w:lang w:eastAsia="en-CA"/>
              </w:rPr>
              <w:t>C</w:t>
            </w:r>
            <w:r w:rsidRPr="008C0A9A">
              <w:rPr>
                <w:rFonts w:eastAsia="Times New Roman" w:hAnsi="Calibri" w:cs="Arial"/>
                <w:color w:val="000000"/>
                <w:sz w:val="24"/>
                <w:szCs w:val="24"/>
                <w:lang w:eastAsia="en-CA"/>
              </w:rPr>
              <w:t>ompleted  job training</w:t>
            </w:r>
          </w:p>
        </w:tc>
        <w:tc>
          <w:tcPr>
            <w:tcW w:w="1418" w:type="dxa"/>
            <w:vMerge/>
            <w:vAlign w:val="center"/>
          </w:tcPr>
          <w:p w:rsidR="00432ABA" w:rsidRPr="008C0A9A" w:rsidRDefault="00432ABA" w:rsidP="008E5D7E">
            <w:pPr>
              <w:jc w:val="center"/>
              <w:rPr>
                <w:sz w:val="24"/>
                <w:szCs w:val="24"/>
              </w:rPr>
            </w:pPr>
          </w:p>
        </w:tc>
      </w:tr>
      <w:tr w:rsidR="00432ABA" w:rsidTr="008E5D7E">
        <w:trPr>
          <w:trHeight w:val="420"/>
        </w:trPr>
        <w:tc>
          <w:tcPr>
            <w:tcW w:w="9355" w:type="dxa"/>
            <w:vAlign w:val="center"/>
          </w:tcPr>
          <w:p w:rsidR="00432ABA" w:rsidRPr="008C0A9A" w:rsidRDefault="00432ABA" w:rsidP="008E5D7E">
            <w:pPr>
              <w:jc w:val="right"/>
              <w:rPr>
                <w:sz w:val="24"/>
                <w:szCs w:val="24"/>
              </w:rPr>
            </w:pPr>
            <w:r>
              <w:rPr>
                <w:rFonts w:eastAsia="Times New Roman" w:hAnsi="Calibri" w:cs="Arial"/>
                <w:color w:val="000000"/>
                <w:sz w:val="24"/>
                <w:szCs w:val="24"/>
                <w:lang w:eastAsia="en-CA"/>
              </w:rPr>
              <w:t>R</w:t>
            </w:r>
            <w:r w:rsidRPr="008C0A9A">
              <w:rPr>
                <w:rFonts w:eastAsia="Times New Roman" w:hAnsi="Calibri" w:cs="Arial"/>
                <w:color w:val="000000"/>
                <w:sz w:val="24"/>
                <w:szCs w:val="24"/>
                <w:lang w:eastAsia="en-CA"/>
              </w:rPr>
              <w:t>eceived life skills training</w:t>
            </w:r>
          </w:p>
        </w:tc>
        <w:tc>
          <w:tcPr>
            <w:tcW w:w="1418" w:type="dxa"/>
            <w:vMerge/>
            <w:vAlign w:val="center"/>
          </w:tcPr>
          <w:p w:rsidR="00432ABA" w:rsidRPr="008C0A9A" w:rsidRDefault="00432ABA" w:rsidP="008E5D7E">
            <w:pPr>
              <w:jc w:val="center"/>
              <w:rPr>
                <w:sz w:val="24"/>
                <w:szCs w:val="24"/>
              </w:rPr>
            </w:pPr>
          </w:p>
        </w:tc>
      </w:tr>
      <w:tr w:rsidR="00432ABA" w:rsidTr="008E5D7E">
        <w:trPr>
          <w:trHeight w:val="420"/>
        </w:trPr>
        <w:tc>
          <w:tcPr>
            <w:tcW w:w="9355" w:type="dxa"/>
            <w:vAlign w:val="center"/>
          </w:tcPr>
          <w:p w:rsidR="00432ABA" w:rsidRPr="008C0A9A" w:rsidRDefault="00432ABA" w:rsidP="008E5D7E">
            <w:pPr>
              <w:jc w:val="right"/>
              <w:rPr>
                <w:sz w:val="24"/>
                <w:szCs w:val="24"/>
              </w:rPr>
            </w:pPr>
            <w:r>
              <w:rPr>
                <w:rFonts w:eastAsia="Times New Roman" w:hAnsi="Calibri" w:cs="Arial"/>
                <w:color w:val="000000"/>
                <w:sz w:val="24"/>
                <w:szCs w:val="24"/>
                <w:lang w:eastAsia="en-CA"/>
              </w:rPr>
              <w:t>E</w:t>
            </w:r>
            <w:r w:rsidRPr="008C0A9A">
              <w:rPr>
                <w:rFonts w:eastAsia="Times New Roman" w:hAnsi="Calibri" w:cs="Arial"/>
                <w:color w:val="000000"/>
                <w:sz w:val="24"/>
                <w:szCs w:val="24"/>
                <w:lang w:eastAsia="en-CA"/>
              </w:rPr>
              <w:t>xperienced positive changes in social participation</w:t>
            </w:r>
          </w:p>
        </w:tc>
        <w:tc>
          <w:tcPr>
            <w:tcW w:w="1418" w:type="dxa"/>
            <w:vMerge/>
            <w:vAlign w:val="center"/>
          </w:tcPr>
          <w:p w:rsidR="00432ABA" w:rsidRPr="008C0A9A" w:rsidRDefault="00432ABA" w:rsidP="008E5D7E">
            <w:pPr>
              <w:jc w:val="center"/>
              <w:rPr>
                <w:sz w:val="24"/>
                <w:szCs w:val="24"/>
              </w:rPr>
            </w:pPr>
          </w:p>
        </w:tc>
      </w:tr>
      <w:tr w:rsidR="00432ABA" w:rsidTr="008E5D7E">
        <w:trPr>
          <w:trHeight w:val="420"/>
        </w:trPr>
        <w:tc>
          <w:tcPr>
            <w:tcW w:w="9355" w:type="dxa"/>
            <w:vAlign w:val="center"/>
          </w:tcPr>
          <w:p w:rsidR="00432ABA" w:rsidRPr="008C0A9A" w:rsidRDefault="00432ABA" w:rsidP="008E5D7E">
            <w:pPr>
              <w:jc w:val="right"/>
              <w:rPr>
                <w:sz w:val="24"/>
                <w:szCs w:val="24"/>
              </w:rPr>
            </w:pPr>
            <w:r>
              <w:rPr>
                <w:rFonts w:eastAsia="Times New Roman" w:hAnsi="Calibri" w:cs="Arial"/>
                <w:color w:val="000000"/>
                <w:sz w:val="24"/>
                <w:szCs w:val="24"/>
                <w:lang w:eastAsia="en-CA"/>
              </w:rPr>
              <w:t>P</w:t>
            </w:r>
            <w:r w:rsidRPr="008C0A9A">
              <w:rPr>
                <w:rFonts w:eastAsia="Times New Roman" w:hAnsi="Calibri" w:cs="Arial"/>
                <w:color w:val="000000"/>
                <w:sz w:val="24"/>
                <w:szCs w:val="24"/>
                <w:lang w:eastAsia="en-CA"/>
              </w:rPr>
              <w:t>articipated  in volunteer work</w:t>
            </w:r>
          </w:p>
        </w:tc>
        <w:tc>
          <w:tcPr>
            <w:tcW w:w="1418" w:type="dxa"/>
            <w:vMerge/>
            <w:vAlign w:val="center"/>
          </w:tcPr>
          <w:p w:rsidR="00432ABA" w:rsidRPr="008C0A9A" w:rsidRDefault="00432ABA" w:rsidP="008E5D7E">
            <w:pPr>
              <w:jc w:val="center"/>
              <w:rPr>
                <w:sz w:val="24"/>
                <w:szCs w:val="24"/>
              </w:rPr>
            </w:pPr>
          </w:p>
        </w:tc>
      </w:tr>
      <w:tr w:rsidR="00432ABA" w:rsidTr="008E5D7E">
        <w:trPr>
          <w:trHeight w:val="420"/>
        </w:trPr>
        <w:tc>
          <w:tcPr>
            <w:tcW w:w="9355" w:type="dxa"/>
            <w:vAlign w:val="center"/>
          </w:tcPr>
          <w:p w:rsidR="00432ABA" w:rsidRPr="008C0A9A" w:rsidRDefault="00432ABA" w:rsidP="008E5D7E">
            <w:pPr>
              <w:jc w:val="right"/>
              <w:rPr>
                <w:sz w:val="24"/>
                <w:szCs w:val="24"/>
              </w:rPr>
            </w:pPr>
            <w:r>
              <w:rPr>
                <w:rFonts w:eastAsia="Times New Roman" w:hAnsi="Calibri" w:cs="Arial"/>
                <w:color w:val="000000"/>
                <w:sz w:val="24"/>
                <w:szCs w:val="24"/>
                <w:lang w:eastAsia="en-CA"/>
              </w:rPr>
              <w:t>E</w:t>
            </w:r>
            <w:r w:rsidRPr="008C0A9A">
              <w:rPr>
                <w:rFonts w:eastAsia="Times New Roman" w:hAnsi="Calibri" w:cs="Arial"/>
                <w:color w:val="000000"/>
                <w:sz w:val="24"/>
                <w:szCs w:val="24"/>
                <w:lang w:eastAsia="en-CA"/>
              </w:rPr>
              <w:t>ngaged in recreational or cultural programs</w:t>
            </w:r>
          </w:p>
        </w:tc>
        <w:tc>
          <w:tcPr>
            <w:tcW w:w="1418" w:type="dxa"/>
            <w:vMerge/>
            <w:vAlign w:val="center"/>
          </w:tcPr>
          <w:p w:rsidR="00432ABA" w:rsidRPr="008C0A9A" w:rsidRDefault="00432ABA" w:rsidP="008E5D7E">
            <w:pPr>
              <w:jc w:val="center"/>
              <w:rPr>
                <w:sz w:val="24"/>
                <w:szCs w:val="24"/>
              </w:rPr>
            </w:pPr>
          </w:p>
        </w:tc>
      </w:tr>
      <w:tr w:rsidR="00432ABA" w:rsidTr="008E5D7E">
        <w:trPr>
          <w:trHeight w:val="420"/>
        </w:trPr>
        <w:tc>
          <w:tcPr>
            <w:tcW w:w="9355" w:type="dxa"/>
            <w:vAlign w:val="center"/>
          </w:tcPr>
          <w:p w:rsidR="00432ABA" w:rsidRPr="008C0A9A" w:rsidRDefault="00432ABA" w:rsidP="008E5D7E">
            <w:pPr>
              <w:ind w:left="284" w:hanging="284"/>
              <w:jc w:val="right"/>
              <w:rPr>
                <w:sz w:val="24"/>
                <w:szCs w:val="24"/>
              </w:rPr>
            </w:pPr>
            <w:r>
              <w:rPr>
                <w:rFonts w:eastAsia="Times New Roman" w:hAnsi="Calibri" w:cs="Arial"/>
                <w:color w:val="000000"/>
                <w:sz w:val="24"/>
                <w:szCs w:val="24"/>
                <w:lang w:eastAsia="en-CA"/>
              </w:rPr>
              <w:t>A</w:t>
            </w:r>
            <w:r w:rsidRPr="008C0A9A">
              <w:rPr>
                <w:rFonts w:eastAsia="Times New Roman" w:hAnsi="Calibri" w:cs="Arial"/>
                <w:color w:val="000000"/>
                <w:sz w:val="24"/>
                <w:szCs w:val="24"/>
                <w:lang w:eastAsia="en-CA"/>
              </w:rPr>
              <w:t>ssisted  in obtaining/retaining identification</w:t>
            </w:r>
          </w:p>
        </w:tc>
        <w:tc>
          <w:tcPr>
            <w:tcW w:w="1418" w:type="dxa"/>
            <w:vMerge/>
            <w:vAlign w:val="center"/>
          </w:tcPr>
          <w:p w:rsidR="00432ABA" w:rsidRPr="008C0A9A" w:rsidRDefault="00432ABA" w:rsidP="008E5D7E">
            <w:pPr>
              <w:ind w:left="284" w:hanging="284"/>
              <w:jc w:val="center"/>
              <w:rPr>
                <w:sz w:val="24"/>
                <w:szCs w:val="24"/>
              </w:rPr>
            </w:pPr>
          </w:p>
        </w:tc>
      </w:tr>
      <w:tr w:rsidR="00432ABA" w:rsidTr="008E5D7E">
        <w:trPr>
          <w:trHeight w:val="420"/>
        </w:trPr>
        <w:tc>
          <w:tcPr>
            <w:tcW w:w="9355" w:type="dxa"/>
            <w:vAlign w:val="center"/>
          </w:tcPr>
          <w:p w:rsidR="00432ABA" w:rsidRPr="008C0A9A" w:rsidRDefault="00432ABA" w:rsidP="008E5D7E">
            <w:pPr>
              <w:ind w:left="284" w:hanging="284"/>
              <w:jc w:val="right"/>
              <w:rPr>
                <w:rFonts w:eastAsia="Times New Roman" w:hAnsi="Calibri" w:cs="Arial"/>
                <w:color w:val="000000"/>
                <w:sz w:val="24"/>
                <w:szCs w:val="24"/>
                <w:lang w:eastAsia="en-CA"/>
              </w:rPr>
            </w:pPr>
            <w:r>
              <w:rPr>
                <w:rFonts w:eastAsia="Times New Roman" w:hAnsi="Calibri" w:cs="Arial"/>
                <w:color w:val="000000"/>
                <w:sz w:val="24"/>
                <w:szCs w:val="24"/>
                <w:lang w:eastAsia="en-CA"/>
              </w:rPr>
              <w:t>R</w:t>
            </w:r>
            <w:r w:rsidRPr="008C0A9A">
              <w:rPr>
                <w:rFonts w:eastAsia="Times New Roman" w:hAnsi="Calibri" w:cs="Arial"/>
                <w:color w:val="000000"/>
                <w:sz w:val="24"/>
                <w:szCs w:val="24"/>
                <w:lang w:eastAsia="en-CA"/>
              </w:rPr>
              <w:t>eceived help to obtain furniture</w:t>
            </w:r>
          </w:p>
        </w:tc>
        <w:tc>
          <w:tcPr>
            <w:tcW w:w="1418" w:type="dxa"/>
            <w:vMerge/>
            <w:vAlign w:val="center"/>
          </w:tcPr>
          <w:p w:rsidR="00432ABA" w:rsidRPr="008C0A9A" w:rsidRDefault="00432ABA" w:rsidP="008E5D7E">
            <w:pPr>
              <w:ind w:left="284" w:hanging="284"/>
              <w:jc w:val="center"/>
              <w:rPr>
                <w:rFonts w:eastAsia="Times New Roman" w:hAnsi="Calibri" w:cs="Arial"/>
                <w:color w:val="000000"/>
                <w:sz w:val="24"/>
                <w:szCs w:val="24"/>
                <w:lang w:eastAsia="en-CA"/>
              </w:rPr>
            </w:pPr>
          </w:p>
        </w:tc>
      </w:tr>
      <w:tr w:rsidR="002A73F5" w:rsidTr="008E5D7E">
        <w:trPr>
          <w:trHeight w:val="420"/>
        </w:trPr>
        <w:tc>
          <w:tcPr>
            <w:tcW w:w="9355" w:type="dxa"/>
            <w:vAlign w:val="center"/>
          </w:tcPr>
          <w:p w:rsidR="002A73F5" w:rsidRDefault="002A73F5" w:rsidP="008E5D7E">
            <w:pPr>
              <w:ind w:left="284" w:hanging="284"/>
              <w:jc w:val="right"/>
              <w:rPr>
                <w:rFonts w:eastAsia="Times New Roman" w:hAnsi="Calibri" w:cs="Arial"/>
                <w:color w:val="000000"/>
                <w:sz w:val="24"/>
                <w:szCs w:val="24"/>
                <w:lang w:eastAsia="en-CA"/>
              </w:rPr>
            </w:pPr>
            <w:r>
              <w:rPr>
                <w:rFonts w:eastAsia="Times New Roman" w:hAnsi="Calibri" w:cs="Arial"/>
                <w:color w:val="000000"/>
                <w:sz w:val="24"/>
                <w:szCs w:val="24"/>
                <w:lang w:eastAsia="en-CA"/>
              </w:rPr>
              <w:t>R</w:t>
            </w:r>
            <w:r w:rsidRPr="0083533E">
              <w:rPr>
                <w:rFonts w:eastAsia="Times New Roman" w:hAnsi="Calibri" w:cs="Arial"/>
                <w:color w:val="000000"/>
                <w:sz w:val="24"/>
                <w:szCs w:val="24"/>
                <w:lang w:eastAsia="en-CA"/>
              </w:rPr>
              <w:t>eceived referrals to community services</w:t>
            </w:r>
          </w:p>
        </w:tc>
        <w:tc>
          <w:tcPr>
            <w:tcW w:w="1418" w:type="dxa"/>
            <w:vMerge/>
            <w:vAlign w:val="center"/>
          </w:tcPr>
          <w:p w:rsidR="002A73F5" w:rsidRPr="008C0A9A" w:rsidRDefault="002A73F5" w:rsidP="008E5D7E">
            <w:pPr>
              <w:ind w:left="284" w:hanging="284"/>
              <w:jc w:val="center"/>
              <w:rPr>
                <w:rFonts w:eastAsia="Times New Roman" w:hAnsi="Calibri" w:cs="Arial"/>
                <w:color w:val="000000"/>
                <w:sz w:val="24"/>
                <w:szCs w:val="24"/>
                <w:lang w:eastAsia="en-CA"/>
              </w:rPr>
            </w:pPr>
          </w:p>
        </w:tc>
      </w:tr>
      <w:tr w:rsidR="00432ABA" w:rsidTr="008E5D7E">
        <w:trPr>
          <w:trHeight w:val="420"/>
        </w:trPr>
        <w:tc>
          <w:tcPr>
            <w:tcW w:w="9355" w:type="dxa"/>
            <w:vAlign w:val="center"/>
          </w:tcPr>
          <w:p w:rsidR="00432ABA" w:rsidRDefault="00432ABA" w:rsidP="008E5D7E">
            <w:pPr>
              <w:ind w:left="284" w:hanging="284"/>
              <w:jc w:val="right"/>
              <w:rPr>
                <w:rFonts w:asciiTheme="minorHAnsi" w:eastAsia="Times New Roman" w:hAnsiTheme="minorHAnsi" w:cs="Arial"/>
                <w:color w:val="000000"/>
                <w:sz w:val="24"/>
                <w:szCs w:val="24"/>
                <w:lang w:eastAsia="en-CA"/>
              </w:rPr>
            </w:pPr>
            <w:r>
              <w:rPr>
                <w:rFonts w:eastAsia="Times New Roman" w:hAnsi="Calibri" w:cs="Arial"/>
                <w:color w:val="000000"/>
                <w:sz w:val="24"/>
                <w:szCs w:val="24"/>
                <w:lang w:eastAsia="en-CA"/>
              </w:rPr>
              <w:t xml:space="preserve">Received help to secure other housing (re-housed but not at imminent risk) </w:t>
            </w:r>
          </w:p>
        </w:tc>
        <w:tc>
          <w:tcPr>
            <w:tcW w:w="1418" w:type="dxa"/>
            <w:vMerge/>
            <w:vAlign w:val="center"/>
          </w:tcPr>
          <w:p w:rsidR="00432ABA" w:rsidRPr="008C0A9A" w:rsidRDefault="00432ABA" w:rsidP="008E5D7E">
            <w:pPr>
              <w:ind w:left="284" w:hanging="284"/>
              <w:jc w:val="center"/>
              <w:rPr>
                <w:rFonts w:eastAsia="Times New Roman" w:hAnsi="Calibri" w:cs="Arial"/>
                <w:color w:val="000000"/>
                <w:sz w:val="24"/>
                <w:szCs w:val="24"/>
                <w:lang w:eastAsia="en-CA"/>
              </w:rPr>
            </w:pPr>
          </w:p>
        </w:tc>
      </w:tr>
    </w:tbl>
    <w:p w:rsidR="008E5D7E" w:rsidRDefault="008E5D7E" w:rsidP="008E5D7E">
      <w:pPr>
        <w:rPr>
          <w:sz w:val="24"/>
          <w:szCs w:val="24"/>
        </w:rPr>
      </w:pPr>
    </w:p>
    <w:p w:rsidR="00FD0B27" w:rsidRPr="00496AF2" w:rsidRDefault="00FD0B27" w:rsidP="00FD0B27">
      <w:r>
        <w:rPr>
          <w:rFonts w:asciiTheme="minorHAnsi" w:eastAsia="Times New Roman" w:hAnsiTheme="minorHAnsi" w:cs="Arial"/>
          <w:color w:val="000000"/>
          <w:sz w:val="24"/>
          <w:szCs w:val="24"/>
          <w:lang w:eastAsia="en-CA"/>
        </w:rPr>
        <w:t xml:space="preserve">The following indicators must be completed if any at risk clients/households from Indicator 2 </w:t>
      </w:r>
      <w:r w:rsidR="00F01C25">
        <w:rPr>
          <w:rFonts w:asciiTheme="minorHAnsi" w:eastAsia="Times New Roman" w:hAnsiTheme="minorHAnsi" w:cs="Arial"/>
          <w:color w:val="000000"/>
          <w:sz w:val="24"/>
          <w:szCs w:val="24"/>
          <w:lang w:eastAsia="en-CA"/>
        </w:rPr>
        <w:t xml:space="preserve">will </w:t>
      </w:r>
      <w:r w:rsidRPr="00496AF2">
        <w:rPr>
          <w:rFonts w:eastAsia="Times New Roman" w:hAnsi="Calibri" w:cs="Arial"/>
          <w:color w:val="000000"/>
          <w:sz w:val="24"/>
          <w:szCs w:val="24"/>
          <w:lang w:eastAsia="en-CA"/>
        </w:rPr>
        <w:t>bec</w:t>
      </w:r>
      <w:r w:rsidR="00F01C25">
        <w:rPr>
          <w:rFonts w:eastAsia="Times New Roman" w:hAnsi="Calibri" w:cs="Arial"/>
          <w:color w:val="000000"/>
          <w:sz w:val="24"/>
          <w:szCs w:val="24"/>
          <w:lang w:eastAsia="en-CA"/>
        </w:rPr>
        <w:t>o</w:t>
      </w:r>
      <w:r w:rsidRPr="00496AF2">
        <w:rPr>
          <w:rFonts w:eastAsia="Times New Roman" w:hAnsi="Calibri" w:cs="Arial"/>
          <w:color w:val="000000"/>
          <w:sz w:val="24"/>
          <w:szCs w:val="24"/>
          <w:lang w:eastAsia="en-CA"/>
        </w:rPr>
        <w:t>me</w:t>
      </w:r>
      <w:r w:rsidRPr="007046FF">
        <w:rPr>
          <w:rFonts w:eastAsia="Times New Roman" w:hAnsi="Calibri" w:cs="Arial"/>
          <w:b/>
          <w:color w:val="000000"/>
          <w:sz w:val="24"/>
          <w:szCs w:val="24"/>
          <w:lang w:eastAsia="en-CA"/>
        </w:rPr>
        <w:t xml:space="preserve"> at imminent risk of losing their housing</w:t>
      </w:r>
      <w:r w:rsidR="00D70033">
        <w:rPr>
          <w:rFonts w:eastAsia="Times New Roman" w:hAnsi="Calibri" w:cs="Arial"/>
          <w:b/>
          <w:color w:val="000000"/>
          <w:sz w:val="24"/>
          <w:szCs w:val="24"/>
          <w:lang w:eastAsia="en-CA"/>
        </w:rPr>
        <w:t xml:space="preserve">. </w:t>
      </w:r>
      <w:r w:rsidR="00D70033">
        <w:rPr>
          <w:sz w:val="24"/>
          <w:szCs w:val="24"/>
        </w:rPr>
        <w:t xml:space="preserve">Please provide an annual target for Indicator 8 </w:t>
      </w:r>
      <w:r w:rsidR="00D70033">
        <w:rPr>
          <w:sz w:val="24"/>
          <w:szCs w:val="24"/>
        </w:rPr>
        <w:t>–</w:t>
      </w:r>
      <w:r w:rsidR="00D70033">
        <w:rPr>
          <w:sz w:val="24"/>
          <w:szCs w:val="24"/>
        </w:rPr>
        <w:t xml:space="preserve"> all other outcomes are required during semi-annual reporting. </w:t>
      </w:r>
    </w:p>
    <w:tbl>
      <w:tblPr>
        <w:tblStyle w:val="TableGrid"/>
        <w:tblW w:w="10773" w:type="dxa"/>
        <w:tblInd w:w="108" w:type="dxa"/>
        <w:tblLook w:val="04A0" w:firstRow="1" w:lastRow="0" w:firstColumn="1" w:lastColumn="0" w:noHBand="0" w:noVBand="1"/>
      </w:tblPr>
      <w:tblGrid>
        <w:gridCol w:w="9355"/>
        <w:gridCol w:w="1418"/>
      </w:tblGrid>
      <w:tr w:rsidR="00FD0B27" w:rsidTr="00FD0B27">
        <w:trPr>
          <w:trHeight w:val="420"/>
        </w:trPr>
        <w:tc>
          <w:tcPr>
            <w:tcW w:w="9355" w:type="dxa"/>
            <w:tcBorders>
              <w:top w:val="nil"/>
              <w:left w:val="nil"/>
            </w:tcBorders>
            <w:vAlign w:val="center"/>
          </w:tcPr>
          <w:p w:rsidR="00FD0B27" w:rsidRDefault="00FD0B27" w:rsidP="00FD0B27">
            <w:pPr>
              <w:rPr>
                <w:rFonts w:eastAsia="Times New Roman" w:hAnsi="Calibri" w:cs="Arial"/>
                <w:color w:val="000000"/>
                <w:sz w:val="24"/>
                <w:szCs w:val="24"/>
                <w:lang w:eastAsia="en-CA"/>
              </w:rPr>
            </w:pPr>
          </w:p>
        </w:tc>
        <w:tc>
          <w:tcPr>
            <w:tcW w:w="1418" w:type="dxa"/>
            <w:vAlign w:val="center"/>
          </w:tcPr>
          <w:p w:rsidR="00FD0B27" w:rsidRDefault="00FD0B27" w:rsidP="00FD0B27">
            <w:pPr>
              <w:jc w:val="center"/>
              <w:rPr>
                <w:rFonts w:asciiTheme="minorHAnsi" w:eastAsia="Times New Roman" w:hAnsiTheme="minorHAnsi" w:cs="Arial"/>
                <w:color w:val="000000"/>
                <w:sz w:val="24"/>
                <w:szCs w:val="24"/>
                <w:lang w:eastAsia="en-CA"/>
              </w:rPr>
            </w:pPr>
            <w:r w:rsidRPr="007B7142">
              <w:rPr>
                <w:rFonts w:asciiTheme="minorHAnsi" w:eastAsia="Times New Roman" w:hAnsiTheme="minorHAnsi" w:cs="Arial"/>
                <w:b/>
                <w:color w:val="000000"/>
                <w:sz w:val="20"/>
                <w:szCs w:val="20"/>
                <w:lang w:eastAsia="en-CA"/>
              </w:rPr>
              <w:t>Annual Target</w:t>
            </w:r>
          </w:p>
        </w:tc>
      </w:tr>
      <w:tr w:rsidR="00FD0B27" w:rsidTr="00FD0B27">
        <w:trPr>
          <w:trHeight w:val="420"/>
        </w:trPr>
        <w:tc>
          <w:tcPr>
            <w:tcW w:w="9355" w:type="dxa"/>
            <w:vAlign w:val="center"/>
          </w:tcPr>
          <w:p w:rsidR="00FD0B27" w:rsidRPr="00CB3B9E" w:rsidRDefault="00FD0B27" w:rsidP="009860E1">
            <w:pPr>
              <w:rPr>
                <w:rFonts w:eastAsia="Times New Roman" w:hAnsi="Calibri" w:cs="Arial"/>
                <w:color w:val="000000"/>
                <w:sz w:val="24"/>
                <w:szCs w:val="24"/>
                <w:lang w:eastAsia="en-CA"/>
              </w:rPr>
            </w:pPr>
            <w:r>
              <w:rPr>
                <w:rFonts w:eastAsia="Times New Roman" w:hAnsi="Calibri" w:cs="Arial"/>
                <w:color w:val="000000"/>
                <w:sz w:val="24"/>
                <w:szCs w:val="24"/>
                <w:lang w:eastAsia="en-CA"/>
              </w:rPr>
              <w:t xml:space="preserve">8) # of at risk clients/households who </w:t>
            </w:r>
            <w:r w:rsidR="009860E1">
              <w:rPr>
                <w:rFonts w:eastAsia="Times New Roman" w:hAnsi="Calibri" w:cs="Arial"/>
                <w:color w:val="000000"/>
                <w:sz w:val="24"/>
                <w:szCs w:val="24"/>
                <w:lang w:eastAsia="en-CA"/>
              </w:rPr>
              <w:t xml:space="preserve">will </w:t>
            </w:r>
            <w:r>
              <w:rPr>
                <w:rFonts w:eastAsia="Times New Roman" w:hAnsi="Calibri" w:cs="Arial"/>
                <w:color w:val="000000"/>
                <w:sz w:val="24"/>
                <w:szCs w:val="24"/>
                <w:lang w:eastAsia="en-CA"/>
              </w:rPr>
              <w:t>receive eviction prevention services</w:t>
            </w:r>
          </w:p>
        </w:tc>
        <w:tc>
          <w:tcPr>
            <w:tcW w:w="1418" w:type="dxa"/>
            <w:vAlign w:val="center"/>
          </w:tcPr>
          <w:p w:rsidR="00FD0B27" w:rsidRPr="008F6B57" w:rsidRDefault="00E97029" w:rsidP="00FD0B27">
            <w:pPr>
              <w:jc w:val="center"/>
              <w:rPr>
                <w:rFonts w:asciiTheme="minorHAnsi" w:hAnsiTheme="minorHAnsi"/>
                <w:sz w:val="24"/>
                <w:szCs w:val="24"/>
              </w:rPr>
            </w:pPr>
            <w:r>
              <w:rPr>
                <w:rFonts w:asciiTheme="minorHAnsi" w:eastAsia="Times New Roman" w:hAnsiTheme="minorHAnsi" w:cs="Arial"/>
                <w:color w:val="000000"/>
                <w:sz w:val="24"/>
                <w:szCs w:val="24"/>
                <w:lang w:eastAsia="en-CA"/>
              </w:rPr>
              <w:fldChar w:fldCharType="begin">
                <w:ffData>
                  <w:name w:val=""/>
                  <w:enabled/>
                  <w:calcOnExit/>
                  <w:textInput>
                    <w:type w:val="number"/>
                    <w:format w:val="0"/>
                  </w:textInput>
                </w:ffData>
              </w:fldChar>
            </w:r>
            <w:r w:rsidR="00FD0B27">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p>
        </w:tc>
      </w:tr>
      <w:tr w:rsidR="00432ABA" w:rsidTr="00FD0B27">
        <w:trPr>
          <w:trHeight w:val="420"/>
        </w:trPr>
        <w:tc>
          <w:tcPr>
            <w:tcW w:w="9355" w:type="dxa"/>
            <w:vAlign w:val="center"/>
          </w:tcPr>
          <w:p w:rsidR="00432ABA" w:rsidRDefault="00432ABA" w:rsidP="00432ABA">
            <w:pPr>
              <w:rPr>
                <w:rFonts w:eastAsia="Times New Roman" w:hAnsi="Calibri" w:cs="Arial"/>
                <w:color w:val="000000"/>
                <w:sz w:val="24"/>
                <w:szCs w:val="24"/>
                <w:lang w:eastAsia="en-CA"/>
              </w:rPr>
            </w:pPr>
            <w:r>
              <w:rPr>
                <w:rFonts w:asciiTheme="minorHAnsi" w:eastAsia="Times New Roman" w:hAnsiTheme="minorHAnsi" w:cs="Arial"/>
                <w:b/>
                <w:color w:val="000000"/>
                <w:sz w:val="24"/>
                <w:szCs w:val="24"/>
                <w:lang w:eastAsia="en-CA"/>
              </w:rPr>
              <w:t>At semi-annual reporting, provide the following actual numbers:</w:t>
            </w:r>
          </w:p>
        </w:tc>
        <w:tc>
          <w:tcPr>
            <w:tcW w:w="1418" w:type="dxa"/>
            <w:vMerge w:val="restart"/>
            <w:vAlign w:val="center"/>
          </w:tcPr>
          <w:p w:rsidR="00432ABA" w:rsidRPr="008F6B57" w:rsidRDefault="00432ABA" w:rsidP="00FD0B27">
            <w:pPr>
              <w:jc w:val="center"/>
              <w:rPr>
                <w:rFonts w:asciiTheme="minorHAnsi" w:eastAsia="Times New Roman" w:hAnsiTheme="minorHAnsi" w:cs="Arial"/>
                <w:color w:val="000000"/>
                <w:sz w:val="24"/>
                <w:szCs w:val="24"/>
                <w:lang w:eastAsia="en-CA"/>
              </w:rPr>
            </w:pPr>
          </w:p>
        </w:tc>
      </w:tr>
      <w:tr w:rsidR="00432ABA" w:rsidTr="00FD0B27">
        <w:trPr>
          <w:trHeight w:val="420"/>
        </w:trPr>
        <w:tc>
          <w:tcPr>
            <w:tcW w:w="9355" w:type="dxa"/>
            <w:vAlign w:val="center"/>
          </w:tcPr>
          <w:p w:rsidR="00432ABA" w:rsidRPr="008F6B57" w:rsidRDefault="00432ABA" w:rsidP="00FD0B27">
            <w:pPr>
              <w:jc w:val="right"/>
              <w:rPr>
                <w:rFonts w:asciiTheme="minorHAnsi" w:eastAsia="Times New Roman" w:hAnsiTheme="minorHAnsi" w:cs="Arial"/>
                <w:color w:val="000000"/>
                <w:sz w:val="24"/>
                <w:szCs w:val="24"/>
                <w:lang w:eastAsia="en-CA"/>
              </w:rPr>
            </w:pPr>
            <w:r>
              <w:rPr>
                <w:rFonts w:eastAsia="Times New Roman" w:hAnsi="Calibri" w:cs="Arial"/>
                <w:color w:val="000000"/>
                <w:sz w:val="24"/>
                <w:szCs w:val="24"/>
                <w:lang w:eastAsia="en-CA"/>
              </w:rPr>
              <w:t># of evictions prevented – i.e. # of successful outcomes</w:t>
            </w:r>
          </w:p>
        </w:tc>
        <w:tc>
          <w:tcPr>
            <w:tcW w:w="1418" w:type="dxa"/>
            <w:vMerge/>
            <w:vAlign w:val="center"/>
          </w:tcPr>
          <w:p w:rsidR="00432ABA" w:rsidRPr="008F6B57" w:rsidRDefault="00432ABA" w:rsidP="00FD0B27">
            <w:pPr>
              <w:jc w:val="center"/>
              <w:rPr>
                <w:rFonts w:asciiTheme="minorHAnsi" w:eastAsia="Times New Roman" w:hAnsiTheme="minorHAnsi" w:cs="Arial"/>
                <w:color w:val="000000"/>
                <w:sz w:val="24"/>
                <w:szCs w:val="24"/>
                <w:lang w:eastAsia="en-CA"/>
              </w:rPr>
            </w:pPr>
          </w:p>
        </w:tc>
      </w:tr>
      <w:tr w:rsidR="00432ABA" w:rsidTr="00FD0B27">
        <w:trPr>
          <w:trHeight w:val="420"/>
        </w:trPr>
        <w:tc>
          <w:tcPr>
            <w:tcW w:w="9355" w:type="dxa"/>
            <w:vAlign w:val="center"/>
          </w:tcPr>
          <w:p w:rsidR="00432ABA" w:rsidRPr="00172314" w:rsidRDefault="00432ABA" w:rsidP="00FD0B27">
            <w:pPr>
              <w:jc w:val="right"/>
              <w:rPr>
                <w:rFonts w:asciiTheme="minorHAnsi" w:hAnsiTheme="minorHAnsi" w:cs="Arial"/>
                <w:sz w:val="24"/>
                <w:szCs w:val="24"/>
              </w:rPr>
            </w:pPr>
            <w:r>
              <w:rPr>
                <w:rFonts w:asciiTheme="minorHAnsi" w:hAnsiTheme="minorHAnsi" w:cs="Arial"/>
                <w:sz w:val="24"/>
                <w:szCs w:val="24"/>
              </w:rPr>
              <w:t># of clients/households who were re-housed</w:t>
            </w:r>
          </w:p>
        </w:tc>
        <w:tc>
          <w:tcPr>
            <w:tcW w:w="1418" w:type="dxa"/>
            <w:vMerge/>
            <w:vAlign w:val="center"/>
          </w:tcPr>
          <w:p w:rsidR="00432ABA" w:rsidRPr="00172314" w:rsidRDefault="00432ABA" w:rsidP="00FD0B27">
            <w:pPr>
              <w:jc w:val="center"/>
              <w:rPr>
                <w:rFonts w:asciiTheme="minorHAnsi" w:hAnsiTheme="minorHAnsi" w:cs="Arial"/>
                <w:sz w:val="24"/>
                <w:szCs w:val="24"/>
              </w:rPr>
            </w:pPr>
          </w:p>
        </w:tc>
      </w:tr>
      <w:tr w:rsidR="00432ABA" w:rsidTr="00FD0B27">
        <w:trPr>
          <w:trHeight w:val="420"/>
        </w:trPr>
        <w:tc>
          <w:tcPr>
            <w:tcW w:w="9355" w:type="dxa"/>
            <w:vAlign w:val="center"/>
          </w:tcPr>
          <w:p w:rsidR="00432ABA" w:rsidRDefault="00432ABA" w:rsidP="00FD0B27">
            <w:pPr>
              <w:jc w:val="right"/>
              <w:rPr>
                <w:rFonts w:asciiTheme="minorHAnsi" w:hAnsiTheme="minorHAnsi" w:cs="Arial"/>
                <w:sz w:val="24"/>
                <w:szCs w:val="24"/>
              </w:rPr>
            </w:pPr>
            <w:r>
              <w:rPr>
                <w:rFonts w:asciiTheme="minorHAnsi" w:hAnsiTheme="minorHAnsi" w:cs="Arial"/>
                <w:sz w:val="24"/>
                <w:szCs w:val="24"/>
              </w:rPr>
              <w:t xml:space="preserve"> # of clients/households who returned to homelessness</w:t>
            </w:r>
          </w:p>
        </w:tc>
        <w:tc>
          <w:tcPr>
            <w:tcW w:w="1418" w:type="dxa"/>
            <w:vMerge/>
            <w:vAlign w:val="center"/>
          </w:tcPr>
          <w:p w:rsidR="00432ABA" w:rsidRDefault="00432ABA" w:rsidP="00FD0B27">
            <w:pPr>
              <w:jc w:val="center"/>
              <w:rPr>
                <w:rFonts w:asciiTheme="minorHAnsi" w:hAnsiTheme="minorHAnsi" w:cs="Arial"/>
                <w:sz w:val="24"/>
                <w:szCs w:val="24"/>
              </w:rPr>
            </w:pPr>
          </w:p>
        </w:tc>
      </w:tr>
      <w:tr w:rsidR="00432ABA" w:rsidTr="00FD0B27">
        <w:trPr>
          <w:trHeight w:val="420"/>
        </w:trPr>
        <w:tc>
          <w:tcPr>
            <w:tcW w:w="9355" w:type="dxa"/>
            <w:vAlign w:val="center"/>
          </w:tcPr>
          <w:p w:rsidR="00432ABA" w:rsidRDefault="00432ABA" w:rsidP="00FD0B27">
            <w:pPr>
              <w:jc w:val="right"/>
              <w:rPr>
                <w:rFonts w:asciiTheme="minorHAnsi" w:hAnsiTheme="minorHAnsi" w:cs="Arial"/>
                <w:sz w:val="24"/>
                <w:szCs w:val="24"/>
              </w:rPr>
            </w:pPr>
            <w:r>
              <w:rPr>
                <w:rFonts w:asciiTheme="minorHAnsi" w:hAnsiTheme="minorHAnsi" w:cs="Arial"/>
                <w:sz w:val="24"/>
                <w:szCs w:val="24"/>
              </w:rPr>
              <w:t># of clients/household continuing to receive help for pending eviction</w:t>
            </w:r>
          </w:p>
        </w:tc>
        <w:tc>
          <w:tcPr>
            <w:tcW w:w="1418" w:type="dxa"/>
            <w:vMerge/>
            <w:vAlign w:val="center"/>
          </w:tcPr>
          <w:p w:rsidR="00432ABA" w:rsidRDefault="00432ABA" w:rsidP="00FD0B27">
            <w:pPr>
              <w:jc w:val="center"/>
              <w:rPr>
                <w:rFonts w:asciiTheme="minorHAnsi" w:hAnsiTheme="minorHAnsi" w:cs="Arial"/>
                <w:sz w:val="24"/>
                <w:szCs w:val="24"/>
              </w:rPr>
            </w:pPr>
          </w:p>
        </w:tc>
      </w:tr>
    </w:tbl>
    <w:p w:rsidR="00FD0B27" w:rsidRDefault="00FD0B27" w:rsidP="00FD0B27"/>
    <w:p w:rsidR="00585BAD" w:rsidRDefault="00FD0B27" w:rsidP="00585BAD">
      <w:pPr>
        <w:rPr>
          <w:rFonts w:asciiTheme="minorHAnsi" w:eastAsia="Times New Roman" w:hAnsiTheme="minorHAnsi" w:cs="Arial"/>
          <w:color w:val="000000"/>
          <w:sz w:val="24"/>
          <w:szCs w:val="24"/>
          <w:lang w:eastAsia="en-CA"/>
        </w:rPr>
      </w:pPr>
      <w:r>
        <w:rPr>
          <w:b/>
          <w:sz w:val="24"/>
          <w:szCs w:val="24"/>
          <w:u w:val="single"/>
        </w:rPr>
        <w:t>HOUSING STABILITY</w:t>
      </w:r>
      <w:r w:rsidRPr="00D82E13">
        <w:rPr>
          <w:b/>
          <w:sz w:val="24"/>
          <w:szCs w:val="24"/>
          <w:u w:val="single"/>
        </w:rPr>
        <w:t xml:space="preserve"> INDICATORS</w:t>
      </w:r>
      <w:r>
        <w:rPr>
          <w:b/>
          <w:sz w:val="24"/>
          <w:szCs w:val="24"/>
          <w:u w:val="single"/>
        </w:rPr>
        <w:t xml:space="preserve"> </w:t>
      </w:r>
      <w:r>
        <w:rPr>
          <w:sz w:val="24"/>
          <w:szCs w:val="24"/>
        </w:rPr>
        <w:t xml:space="preserve">- </w:t>
      </w:r>
      <w:r w:rsidR="00585BAD">
        <w:rPr>
          <w:sz w:val="24"/>
          <w:szCs w:val="24"/>
        </w:rPr>
        <w:t>F</w:t>
      </w:r>
      <w:r w:rsidR="00585BAD">
        <w:rPr>
          <w:rFonts w:asciiTheme="minorHAnsi" w:eastAsia="Times New Roman" w:hAnsiTheme="minorHAnsi" w:cs="Arial"/>
          <w:color w:val="000000"/>
          <w:sz w:val="24"/>
          <w:szCs w:val="24"/>
          <w:lang w:eastAsia="en-CA"/>
        </w:rPr>
        <w:t xml:space="preserve">or all at risk clients/households on the caseload who were </w:t>
      </w:r>
      <w:r w:rsidR="00585BAD" w:rsidRPr="0019466B">
        <w:rPr>
          <w:rFonts w:asciiTheme="minorHAnsi" w:eastAsia="Times New Roman" w:hAnsiTheme="minorHAnsi" w:cs="Arial"/>
          <w:b/>
          <w:color w:val="000000"/>
          <w:sz w:val="24"/>
          <w:szCs w:val="24"/>
          <w:lang w:eastAsia="en-CA"/>
        </w:rPr>
        <w:t>formerly homeless</w:t>
      </w:r>
      <w:r w:rsidR="00585BAD">
        <w:rPr>
          <w:rFonts w:asciiTheme="minorHAnsi" w:eastAsia="Times New Roman" w:hAnsiTheme="minorHAnsi" w:cs="Arial"/>
          <w:color w:val="000000"/>
          <w:sz w:val="24"/>
          <w:szCs w:val="24"/>
          <w:lang w:eastAsia="en-CA"/>
        </w:rPr>
        <w:t xml:space="preserve"> </w:t>
      </w:r>
      <w:r w:rsidR="00585BAD" w:rsidRPr="0019466B">
        <w:rPr>
          <w:rFonts w:asciiTheme="minorHAnsi" w:eastAsia="Times New Roman" w:hAnsiTheme="minorHAnsi" w:cs="Arial"/>
          <w:b/>
          <w:color w:val="000000"/>
          <w:sz w:val="24"/>
          <w:szCs w:val="24"/>
          <w:lang w:eastAsia="en-CA"/>
        </w:rPr>
        <w:t>and moved into housing since October 2014,</w:t>
      </w:r>
      <w:r w:rsidR="00585BAD">
        <w:rPr>
          <w:rFonts w:asciiTheme="minorHAnsi" w:eastAsia="Times New Roman" w:hAnsiTheme="minorHAnsi" w:cs="Arial"/>
          <w:color w:val="000000"/>
          <w:sz w:val="24"/>
          <w:szCs w:val="24"/>
          <w:lang w:eastAsia="en-CA"/>
        </w:rPr>
        <w:t xml:space="preserve"> the project must make contact at 6, 12, and 24 months to determine housing stability and/or to identify if additional supports are needed.</w:t>
      </w:r>
    </w:p>
    <w:p w:rsidR="00FD0B27" w:rsidRDefault="00FD0B27" w:rsidP="00FD0B27">
      <w:pPr>
        <w:rPr>
          <w:rFonts w:asciiTheme="minorHAnsi" w:eastAsia="Times New Roman" w:hAnsiTheme="minorHAnsi" w:cs="Arial"/>
          <w:color w:val="000000"/>
          <w:sz w:val="24"/>
          <w:szCs w:val="24"/>
          <w:lang w:eastAsia="en-CA"/>
        </w:rPr>
      </w:pPr>
    </w:p>
    <w:p w:rsidR="00FD0B27" w:rsidRPr="008818C2" w:rsidRDefault="00FD0B27" w:rsidP="00FD0B27">
      <w:pP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t xml:space="preserve">The project is also </w:t>
      </w:r>
      <w:r w:rsidRPr="00FD0B27">
        <w:rPr>
          <w:rFonts w:asciiTheme="minorHAnsi" w:eastAsia="Times New Roman" w:hAnsiTheme="minorHAnsi" w:cs="Arial"/>
          <w:b/>
          <w:color w:val="000000"/>
          <w:sz w:val="24"/>
          <w:szCs w:val="24"/>
          <w:lang w:eastAsia="en-CA"/>
        </w:rPr>
        <w:t xml:space="preserve">required </w:t>
      </w:r>
      <w:r>
        <w:rPr>
          <w:rFonts w:asciiTheme="minorHAnsi" w:eastAsia="Times New Roman" w:hAnsiTheme="minorHAnsi" w:cs="Arial"/>
          <w:color w:val="000000"/>
          <w:sz w:val="24"/>
          <w:szCs w:val="24"/>
          <w:lang w:eastAsia="en-CA"/>
        </w:rPr>
        <w:t xml:space="preserve">to identify all clients/households who have been </w:t>
      </w:r>
      <w:r w:rsidRPr="00FD0B27">
        <w:rPr>
          <w:rFonts w:asciiTheme="minorHAnsi" w:eastAsia="Times New Roman" w:hAnsiTheme="minorHAnsi" w:cs="Arial"/>
          <w:color w:val="000000"/>
          <w:sz w:val="24"/>
          <w:szCs w:val="24"/>
          <w:u w:val="single"/>
          <w:lang w:eastAsia="en-CA"/>
        </w:rPr>
        <w:t>discharged</w:t>
      </w:r>
      <w:r>
        <w:rPr>
          <w:rFonts w:asciiTheme="minorHAnsi" w:eastAsia="Times New Roman" w:hAnsiTheme="minorHAnsi" w:cs="Arial"/>
          <w:color w:val="000000"/>
          <w:sz w:val="24"/>
          <w:szCs w:val="24"/>
          <w:lang w:eastAsia="en-CA"/>
        </w:rPr>
        <w:t xml:space="preserve"> from the program during the reporting period. </w:t>
      </w:r>
    </w:p>
    <w:p w:rsidR="00FD0B27" w:rsidRDefault="00FD0B27" w:rsidP="00FD0B27"/>
    <w:p w:rsidR="002A73F5" w:rsidRPr="00ED4F41" w:rsidRDefault="002A73F5" w:rsidP="002A73F5">
      <w:pPr>
        <w:rPr>
          <w:rFonts w:asciiTheme="minorHAnsi" w:hAnsiTheme="minorHAnsi" w:cs="Arial"/>
          <w:sz w:val="24"/>
          <w:szCs w:val="24"/>
        </w:rPr>
      </w:pPr>
      <w:r>
        <w:rPr>
          <w:b/>
          <w:sz w:val="24"/>
          <w:szCs w:val="24"/>
          <w:u w:val="single"/>
        </w:rPr>
        <w:lastRenderedPageBreak/>
        <w:t xml:space="preserve">DEMOGRAPHIC DATA </w:t>
      </w:r>
      <w:r>
        <w:rPr>
          <w:sz w:val="24"/>
          <w:szCs w:val="24"/>
        </w:rPr>
        <w:t>–</w:t>
      </w:r>
      <w:r>
        <w:rPr>
          <w:sz w:val="24"/>
          <w:szCs w:val="24"/>
        </w:rPr>
        <w:t xml:space="preserve"> All projects</w:t>
      </w:r>
      <w:r w:rsidRPr="008C0A9A">
        <w:rPr>
          <w:rFonts w:asciiTheme="minorHAnsi" w:hAnsiTheme="minorHAnsi" w:cs="Arial"/>
          <w:b/>
          <w:sz w:val="24"/>
          <w:szCs w:val="24"/>
        </w:rPr>
        <w:t xml:space="preserve"> </w:t>
      </w:r>
      <w:r w:rsidRPr="00ED4F41">
        <w:rPr>
          <w:rFonts w:asciiTheme="minorHAnsi" w:hAnsiTheme="minorHAnsi" w:cs="Arial"/>
          <w:sz w:val="24"/>
          <w:szCs w:val="24"/>
        </w:rPr>
        <w:t xml:space="preserve">are </w:t>
      </w:r>
      <w:r w:rsidRPr="00114A87">
        <w:rPr>
          <w:rFonts w:asciiTheme="minorHAnsi" w:hAnsiTheme="minorHAnsi" w:cs="Arial"/>
          <w:b/>
          <w:sz w:val="24"/>
          <w:szCs w:val="24"/>
        </w:rPr>
        <w:t xml:space="preserve">required </w:t>
      </w:r>
      <w:r w:rsidRPr="00ED4F41">
        <w:rPr>
          <w:rFonts w:asciiTheme="minorHAnsi" w:hAnsiTheme="minorHAnsi" w:cs="Arial"/>
          <w:sz w:val="24"/>
          <w:szCs w:val="24"/>
        </w:rPr>
        <w:t xml:space="preserve">to track the following demographic information. Age group and gender category totals MUST EQUAL </w:t>
      </w:r>
      <w:r>
        <w:rPr>
          <w:rFonts w:asciiTheme="minorHAnsi" w:hAnsiTheme="minorHAnsi" w:cs="Arial"/>
          <w:sz w:val="24"/>
          <w:szCs w:val="24"/>
        </w:rPr>
        <w:t>the t</w:t>
      </w:r>
      <w:r w:rsidRPr="00ED4F41">
        <w:rPr>
          <w:rFonts w:asciiTheme="minorHAnsi" w:hAnsiTheme="minorHAnsi" w:cs="Arial"/>
          <w:sz w:val="24"/>
          <w:szCs w:val="24"/>
        </w:rPr>
        <w:t>otal caseload (Indicators 1 and 2).</w:t>
      </w:r>
    </w:p>
    <w:p w:rsidR="002A73F5" w:rsidRDefault="002A73F5" w:rsidP="002A73F5">
      <w:pPr>
        <w:rPr>
          <w:rFonts w:asciiTheme="minorHAnsi" w:hAnsiTheme="minorHAnsi" w:cs="Arial"/>
          <w:b/>
          <w:sz w:val="24"/>
          <w:szCs w:val="24"/>
        </w:rPr>
      </w:pPr>
    </w:p>
    <w:tbl>
      <w:tblPr>
        <w:tblStyle w:val="TableGrid"/>
        <w:tblW w:w="0" w:type="auto"/>
        <w:tblInd w:w="108" w:type="dxa"/>
        <w:tblLook w:val="04A0" w:firstRow="1" w:lastRow="0" w:firstColumn="1" w:lastColumn="0" w:noHBand="0" w:noVBand="1"/>
      </w:tblPr>
      <w:tblGrid>
        <w:gridCol w:w="2253"/>
        <w:gridCol w:w="8429"/>
      </w:tblGrid>
      <w:tr w:rsidR="002A73F5" w:rsidTr="00620C50">
        <w:trPr>
          <w:trHeight w:val="420"/>
        </w:trPr>
        <w:tc>
          <w:tcPr>
            <w:tcW w:w="2268" w:type="dxa"/>
            <w:vMerge w:val="restart"/>
            <w:shd w:val="clear" w:color="auto" w:fill="auto"/>
            <w:vAlign w:val="center"/>
          </w:tcPr>
          <w:p w:rsidR="002A73F5" w:rsidRPr="00114A87" w:rsidRDefault="002A73F5" w:rsidP="00620C50">
            <w:pPr>
              <w:rPr>
                <w:rFonts w:asciiTheme="minorHAnsi" w:hAnsiTheme="minorHAnsi" w:cs="Arial"/>
                <w:b/>
                <w:sz w:val="24"/>
                <w:szCs w:val="24"/>
                <w:u w:val="single"/>
              </w:rPr>
            </w:pPr>
            <w:r w:rsidRPr="00114A87">
              <w:rPr>
                <w:rFonts w:asciiTheme="minorHAnsi" w:hAnsiTheme="minorHAnsi" w:cs="Arial"/>
                <w:b/>
                <w:sz w:val="24"/>
                <w:szCs w:val="24"/>
                <w:u w:val="single"/>
              </w:rPr>
              <w:t>Age Group</w:t>
            </w: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xml:space="preserve"># of children on the HF caseload </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xml:space="preserve"># of youth on the HF caseload </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xml:space="preserve"># of adults on the HF caseload </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xml:space="preserve"># of seniors on the HF caseload </w:t>
            </w:r>
          </w:p>
        </w:tc>
      </w:tr>
    </w:tbl>
    <w:p w:rsidR="002A73F5" w:rsidRDefault="002A73F5" w:rsidP="002A73F5"/>
    <w:tbl>
      <w:tblPr>
        <w:tblStyle w:val="TableGrid"/>
        <w:tblW w:w="0" w:type="auto"/>
        <w:tblInd w:w="108" w:type="dxa"/>
        <w:tblLook w:val="04A0" w:firstRow="1" w:lastRow="0" w:firstColumn="1" w:lastColumn="0" w:noHBand="0" w:noVBand="1"/>
      </w:tblPr>
      <w:tblGrid>
        <w:gridCol w:w="2256"/>
        <w:gridCol w:w="8426"/>
      </w:tblGrid>
      <w:tr w:rsidR="002A73F5" w:rsidTr="00620C50">
        <w:trPr>
          <w:trHeight w:val="420"/>
        </w:trPr>
        <w:tc>
          <w:tcPr>
            <w:tcW w:w="2268" w:type="dxa"/>
            <w:vMerge w:val="restart"/>
            <w:shd w:val="clear" w:color="auto" w:fill="auto"/>
            <w:vAlign w:val="center"/>
          </w:tcPr>
          <w:p w:rsidR="002A73F5" w:rsidRPr="00114A87" w:rsidRDefault="002A73F5" w:rsidP="00620C50">
            <w:pPr>
              <w:rPr>
                <w:rFonts w:asciiTheme="minorHAnsi" w:hAnsiTheme="minorHAnsi" w:cs="Arial"/>
                <w:b/>
                <w:sz w:val="24"/>
                <w:szCs w:val="24"/>
                <w:u w:val="single"/>
              </w:rPr>
            </w:pPr>
            <w:r w:rsidRPr="00114A87">
              <w:rPr>
                <w:rFonts w:asciiTheme="minorHAnsi" w:hAnsiTheme="minorHAnsi" w:cs="Arial"/>
                <w:b/>
                <w:sz w:val="24"/>
                <w:szCs w:val="24"/>
                <w:u w:val="single"/>
              </w:rPr>
              <w:t>Household Type</w:t>
            </w: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of two-parent families on the HF caseload</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of lone-parent or single-led families on the HF caseload</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of single clients on the HF caseload</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of couples (without children/youth) on the HF caseload</w:t>
            </w:r>
          </w:p>
        </w:tc>
      </w:tr>
    </w:tbl>
    <w:p w:rsidR="002A73F5" w:rsidRDefault="002A73F5" w:rsidP="002A73F5"/>
    <w:tbl>
      <w:tblPr>
        <w:tblStyle w:val="TableGrid"/>
        <w:tblW w:w="0" w:type="auto"/>
        <w:tblInd w:w="108" w:type="dxa"/>
        <w:tblLook w:val="04A0" w:firstRow="1" w:lastRow="0" w:firstColumn="1" w:lastColumn="0" w:noHBand="0" w:noVBand="1"/>
      </w:tblPr>
      <w:tblGrid>
        <w:gridCol w:w="2254"/>
        <w:gridCol w:w="8428"/>
      </w:tblGrid>
      <w:tr w:rsidR="002A73F5" w:rsidTr="00620C50">
        <w:trPr>
          <w:trHeight w:val="420"/>
        </w:trPr>
        <w:tc>
          <w:tcPr>
            <w:tcW w:w="2268" w:type="dxa"/>
            <w:vMerge w:val="restart"/>
            <w:shd w:val="clear" w:color="auto" w:fill="auto"/>
            <w:vAlign w:val="center"/>
          </w:tcPr>
          <w:p w:rsidR="002A73F5" w:rsidRPr="00114A87" w:rsidRDefault="002A73F5" w:rsidP="00620C50">
            <w:pPr>
              <w:rPr>
                <w:rFonts w:asciiTheme="minorHAnsi" w:hAnsiTheme="minorHAnsi" w:cs="Arial"/>
                <w:b/>
                <w:sz w:val="24"/>
                <w:szCs w:val="24"/>
                <w:u w:val="single"/>
              </w:rPr>
            </w:pPr>
            <w:r w:rsidRPr="00114A87">
              <w:rPr>
                <w:rFonts w:asciiTheme="minorHAnsi" w:hAnsiTheme="minorHAnsi" w:cs="Arial"/>
                <w:b/>
                <w:sz w:val="24"/>
                <w:szCs w:val="24"/>
                <w:u w:val="single"/>
              </w:rPr>
              <w:t>Gender</w:t>
            </w: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of male clients on the HF caseload</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of female clients on the HF caseload</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of transgender clients on the HF caseload</w:t>
            </w:r>
          </w:p>
        </w:tc>
      </w:tr>
    </w:tbl>
    <w:p w:rsidR="002A73F5" w:rsidRDefault="002A73F5" w:rsidP="002A73F5"/>
    <w:tbl>
      <w:tblPr>
        <w:tblStyle w:val="TableGrid"/>
        <w:tblW w:w="0" w:type="auto"/>
        <w:tblInd w:w="108" w:type="dxa"/>
        <w:tblLook w:val="04A0" w:firstRow="1" w:lastRow="0" w:firstColumn="1" w:lastColumn="0" w:noHBand="0" w:noVBand="1"/>
      </w:tblPr>
      <w:tblGrid>
        <w:gridCol w:w="2257"/>
        <w:gridCol w:w="8425"/>
      </w:tblGrid>
      <w:tr w:rsidR="002A73F5" w:rsidTr="00620C50">
        <w:trPr>
          <w:trHeight w:val="420"/>
        </w:trPr>
        <w:tc>
          <w:tcPr>
            <w:tcW w:w="2268" w:type="dxa"/>
            <w:vMerge w:val="restart"/>
            <w:shd w:val="clear" w:color="auto" w:fill="auto"/>
            <w:vAlign w:val="center"/>
          </w:tcPr>
          <w:p w:rsidR="002A73F5" w:rsidRPr="00114A87" w:rsidRDefault="002A73F5" w:rsidP="00620C50">
            <w:pPr>
              <w:rPr>
                <w:rFonts w:asciiTheme="minorHAnsi" w:hAnsiTheme="minorHAnsi" w:cs="Arial"/>
                <w:b/>
                <w:sz w:val="24"/>
                <w:szCs w:val="24"/>
                <w:u w:val="single"/>
              </w:rPr>
            </w:pPr>
            <w:r w:rsidRPr="00114A87">
              <w:rPr>
                <w:rFonts w:asciiTheme="minorHAnsi" w:hAnsiTheme="minorHAnsi" w:cs="Arial"/>
                <w:b/>
                <w:sz w:val="24"/>
                <w:szCs w:val="24"/>
                <w:u w:val="single"/>
              </w:rPr>
              <w:t>Target Population</w:t>
            </w: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Aboriginal</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New immigrants and refugees</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War veterans</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LGBTQ2S</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Women</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Young mothers</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Ex-offenders – criminal justice system</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Seniors</w:t>
            </w:r>
          </w:p>
        </w:tc>
      </w:tr>
    </w:tbl>
    <w:p w:rsidR="002A73F5" w:rsidRDefault="002A73F5" w:rsidP="002A73F5"/>
    <w:tbl>
      <w:tblPr>
        <w:tblStyle w:val="TableGrid"/>
        <w:tblW w:w="0" w:type="auto"/>
        <w:tblInd w:w="108" w:type="dxa"/>
        <w:tblLook w:val="04A0" w:firstRow="1" w:lastRow="0" w:firstColumn="1" w:lastColumn="0" w:noHBand="0" w:noVBand="1"/>
      </w:tblPr>
      <w:tblGrid>
        <w:gridCol w:w="2252"/>
        <w:gridCol w:w="8430"/>
      </w:tblGrid>
      <w:tr w:rsidR="002A73F5" w:rsidTr="00620C50">
        <w:trPr>
          <w:trHeight w:val="420"/>
        </w:trPr>
        <w:tc>
          <w:tcPr>
            <w:tcW w:w="2268" w:type="dxa"/>
            <w:vMerge w:val="restart"/>
            <w:shd w:val="clear" w:color="auto" w:fill="auto"/>
            <w:vAlign w:val="center"/>
          </w:tcPr>
          <w:p w:rsidR="002A73F5" w:rsidRPr="00114A87" w:rsidRDefault="002A73F5" w:rsidP="00620C50">
            <w:pPr>
              <w:rPr>
                <w:rFonts w:asciiTheme="minorHAnsi" w:hAnsiTheme="minorHAnsi" w:cs="Arial"/>
                <w:b/>
                <w:sz w:val="24"/>
                <w:szCs w:val="24"/>
                <w:u w:val="single"/>
              </w:rPr>
            </w:pPr>
            <w:r w:rsidRPr="00114A87">
              <w:rPr>
                <w:rFonts w:asciiTheme="minorHAnsi" w:hAnsiTheme="minorHAnsi" w:cs="Arial"/>
                <w:b/>
                <w:sz w:val="24"/>
                <w:szCs w:val="24"/>
                <w:u w:val="single"/>
              </w:rPr>
              <w:t>Special Needs</w:t>
            </w: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Mental health issues</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Addictions/substance abuse issues</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Physical or developmental disabilities</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HIV/AIDS or other infectious diseases</w:t>
            </w:r>
          </w:p>
        </w:tc>
      </w:tr>
      <w:tr w:rsidR="002A73F5" w:rsidTr="00620C50">
        <w:trPr>
          <w:trHeight w:val="420"/>
        </w:trPr>
        <w:tc>
          <w:tcPr>
            <w:tcW w:w="2268" w:type="dxa"/>
            <w:vMerge/>
            <w:shd w:val="clear" w:color="auto" w:fill="auto"/>
            <w:vAlign w:val="center"/>
          </w:tcPr>
          <w:p w:rsidR="002A73F5" w:rsidRPr="00114A87" w:rsidRDefault="002A73F5" w:rsidP="00620C50">
            <w:pPr>
              <w:rPr>
                <w:rFonts w:asciiTheme="minorHAnsi" w:hAnsiTheme="minorHAnsi" w:cs="Arial"/>
                <w:b/>
                <w:sz w:val="24"/>
                <w:szCs w:val="24"/>
                <w:u w:val="single"/>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Victims of domestic violence</w:t>
            </w:r>
          </w:p>
        </w:tc>
      </w:tr>
    </w:tbl>
    <w:p w:rsidR="002A73F5" w:rsidRDefault="002A73F5" w:rsidP="002A73F5"/>
    <w:tbl>
      <w:tblPr>
        <w:tblStyle w:val="TableGrid"/>
        <w:tblW w:w="0" w:type="auto"/>
        <w:tblInd w:w="108" w:type="dxa"/>
        <w:tblLook w:val="04A0" w:firstRow="1" w:lastRow="0" w:firstColumn="1" w:lastColumn="0" w:noHBand="0" w:noVBand="1"/>
      </w:tblPr>
      <w:tblGrid>
        <w:gridCol w:w="2251"/>
        <w:gridCol w:w="8431"/>
      </w:tblGrid>
      <w:tr w:rsidR="002A73F5" w:rsidTr="00620C50">
        <w:trPr>
          <w:trHeight w:val="420"/>
        </w:trPr>
        <w:tc>
          <w:tcPr>
            <w:tcW w:w="2268" w:type="dxa"/>
            <w:vMerge w:val="restart"/>
            <w:shd w:val="clear" w:color="auto" w:fill="auto"/>
            <w:vAlign w:val="center"/>
          </w:tcPr>
          <w:p w:rsidR="002A73F5" w:rsidRPr="00114A87" w:rsidRDefault="002A73F5" w:rsidP="00620C50">
            <w:pPr>
              <w:rPr>
                <w:rFonts w:asciiTheme="minorHAnsi" w:hAnsiTheme="minorHAnsi" w:cs="Arial"/>
                <w:b/>
                <w:sz w:val="24"/>
                <w:szCs w:val="24"/>
                <w:u w:val="single"/>
              </w:rPr>
            </w:pPr>
            <w:r w:rsidRPr="00114A87">
              <w:rPr>
                <w:rFonts w:asciiTheme="minorHAnsi" w:hAnsiTheme="minorHAnsi" w:cs="Arial"/>
                <w:b/>
                <w:sz w:val="24"/>
                <w:szCs w:val="24"/>
                <w:u w:val="single"/>
              </w:rPr>
              <w:t>Other</w:t>
            </w: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of clients/households on HF caseload on the Social Housing waitlist</w:t>
            </w:r>
          </w:p>
        </w:tc>
      </w:tr>
      <w:tr w:rsidR="002A73F5" w:rsidTr="00620C50">
        <w:trPr>
          <w:trHeight w:val="420"/>
        </w:trPr>
        <w:tc>
          <w:tcPr>
            <w:tcW w:w="2268" w:type="dxa"/>
            <w:vMerge/>
            <w:shd w:val="clear" w:color="auto" w:fill="auto"/>
            <w:vAlign w:val="center"/>
          </w:tcPr>
          <w:p w:rsidR="002A73F5" w:rsidRDefault="002A73F5" w:rsidP="00620C50">
            <w:pPr>
              <w:rPr>
                <w:rFonts w:asciiTheme="minorHAnsi" w:hAnsiTheme="minorHAnsi" w:cs="Arial"/>
                <w:sz w:val="24"/>
                <w:szCs w:val="24"/>
              </w:rPr>
            </w:pPr>
          </w:p>
        </w:tc>
        <w:tc>
          <w:tcPr>
            <w:tcW w:w="8505" w:type="dxa"/>
            <w:vAlign w:val="center"/>
          </w:tcPr>
          <w:p w:rsidR="002A73F5" w:rsidRPr="004C34F1" w:rsidRDefault="002A73F5" w:rsidP="00620C50">
            <w:pPr>
              <w:rPr>
                <w:rFonts w:asciiTheme="minorHAnsi" w:hAnsiTheme="minorHAnsi" w:cs="Arial"/>
                <w:sz w:val="24"/>
                <w:szCs w:val="24"/>
              </w:rPr>
            </w:pPr>
            <w:r>
              <w:rPr>
                <w:rFonts w:asciiTheme="minorHAnsi" w:hAnsiTheme="minorHAnsi" w:cs="Arial"/>
                <w:sz w:val="24"/>
                <w:szCs w:val="24"/>
              </w:rPr>
              <w:t># of clients/households on HF caseload living in Social Housing units</w:t>
            </w:r>
          </w:p>
        </w:tc>
      </w:tr>
    </w:tbl>
    <w:p w:rsidR="002A73F5" w:rsidRDefault="002A73F5" w:rsidP="002A73F5">
      <w:pPr>
        <w:rPr>
          <w:rFonts w:cs="Arial"/>
          <w:b/>
          <w:i/>
          <w:sz w:val="24"/>
          <w:szCs w:val="24"/>
        </w:rPr>
      </w:pPr>
    </w:p>
    <w:p w:rsidR="00117ACD" w:rsidRDefault="00117ACD">
      <w:pPr>
        <w:rPr>
          <w:b/>
          <w:sz w:val="24"/>
          <w:szCs w:val="24"/>
          <w:u w:val="single"/>
        </w:rPr>
      </w:pPr>
      <w:r>
        <w:rPr>
          <w:b/>
          <w:sz w:val="24"/>
          <w:szCs w:val="24"/>
          <w:u w:val="single"/>
        </w:rPr>
        <w:br w:type="page"/>
      </w:r>
    </w:p>
    <w:p w:rsidR="009860E1" w:rsidRDefault="00117ACD" w:rsidP="00117ACD">
      <w:pPr>
        <w:rPr>
          <w:sz w:val="24"/>
          <w:szCs w:val="24"/>
        </w:rPr>
      </w:pPr>
      <w:r w:rsidRPr="00D7652D">
        <w:rPr>
          <w:b/>
          <w:color w:val="FF0000"/>
          <w:sz w:val="24"/>
          <w:szCs w:val="24"/>
          <w:u w:val="single"/>
        </w:rPr>
        <w:lastRenderedPageBreak/>
        <w:t>ONE-TIME/DROP-IN/SHORT TERM ASSISTANCE SERVICE INDICATORS</w:t>
      </w:r>
      <w:r w:rsidRPr="00D7652D">
        <w:rPr>
          <w:b/>
          <w:sz w:val="24"/>
          <w:szCs w:val="24"/>
          <w:u w:val="single"/>
        </w:rPr>
        <w:t xml:space="preserve"> </w:t>
      </w:r>
      <w:r w:rsidRPr="00D7652D">
        <w:rPr>
          <w:sz w:val="24"/>
          <w:szCs w:val="24"/>
        </w:rPr>
        <w:t>–</w:t>
      </w:r>
      <w:r w:rsidRPr="00D7652D">
        <w:rPr>
          <w:sz w:val="24"/>
          <w:szCs w:val="24"/>
        </w:rPr>
        <w:t xml:space="preserve"> </w:t>
      </w:r>
      <w:r w:rsidR="00D7652D">
        <w:rPr>
          <w:sz w:val="24"/>
          <w:szCs w:val="24"/>
        </w:rPr>
        <w:t>The following indicators must be completed</w:t>
      </w:r>
      <w:r w:rsidR="00F60589">
        <w:rPr>
          <w:sz w:val="24"/>
          <w:szCs w:val="24"/>
        </w:rPr>
        <w:t xml:space="preserve"> </w:t>
      </w:r>
      <w:r w:rsidR="00F60589" w:rsidRPr="00815E42">
        <w:rPr>
          <w:sz w:val="24"/>
          <w:szCs w:val="24"/>
          <w:u w:val="single"/>
        </w:rPr>
        <w:t>during semi-annual reporting</w:t>
      </w:r>
      <w:r w:rsidR="00D7652D">
        <w:rPr>
          <w:sz w:val="24"/>
          <w:szCs w:val="24"/>
        </w:rPr>
        <w:t xml:space="preserve"> if </w:t>
      </w:r>
      <w:r w:rsidRPr="00D7652D">
        <w:rPr>
          <w:sz w:val="24"/>
          <w:szCs w:val="24"/>
        </w:rPr>
        <w:t>your project serve</w:t>
      </w:r>
      <w:r w:rsidR="00F60589">
        <w:rPr>
          <w:sz w:val="24"/>
          <w:szCs w:val="24"/>
        </w:rPr>
        <w:t>s</w:t>
      </w:r>
      <w:r w:rsidRPr="00D7652D">
        <w:rPr>
          <w:sz w:val="24"/>
          <w:szCs w:val="24"/>
        </w:rPr>
        <w:t xml:space="preserve"> homeless and at risk clients on a one-time, drop-in or short term basis</w:t>
      </w:r>
      <w:r w:rsidR="00D7652D">
        <w:rPr>
          <w:sz w:val="24"/>
          <w:szCs w:val="24"/>
        </w:rPr>
        <w:t xml:space="preserve"> </w:t>
      </w:r>
      <w:r w:rsidRPr="00D7652D">
        <w:rPr>
          <w:sz w:val="24"/>
          <w:szCs w:val="24"/>
        </w:rPr>
        <w:t xml:space="preserve">(for clients not served in a case management capacity). </w:t>
      </w:r>
    </w:p>
    <w:p w:rsidR="00127D17" w:rsidRPr="00D7652D" w:rsidRDefault="00127D17" w:rsidP="00117ACD"/>
    <w:tbl>
      <w:tblPr>
        <w:tblStyle w:val="TableGrid"/>
        <w:tblW w:w="0" w:type="auto"/>
        <w:tblInd w:w="108" w:type="dxa"/>
        <w:tblLook w:val="04A0" w:firstRow="1" w:lastRow="0" w:firstColumn="1" w:lastColumn="0" w:noHBand="0" w:noVBand="1"/>
      </w:tblPr>
      <w:tblGrid>
        <w:gridCol w:w="10682"/>
      </w:tblGrid>
      <w:tr w:rsidR="009860E1" w:rsidRPr="00D7652D" w:rsidTr="009860E1">
        <w:trPr>
          <w:trHeight w:val="440"/>
        </w:trPr>
        <w:tc>
          <w:tcPr>
            <w:tcW w:w="10800" w:type="dxa"/>
            <w:vAlign w:val="center"/>
          </w:tcPr>
          <w:p w:rsidR="009860E1" w:rsidRPr="00D7652D" w:rsidRDefault="009860E1" w:rsidP="00620C50">
            <w:pPr>
              <w:rPr>
                <w:sz w:val="24"/>
                <w:szCs w:val="24"/>
              </w:rPr>
            </w:pPr>
            <w:r w:rsidRPr="00D7652D">
              <w:rPr>
                <w:sz w:val="24"/>
                <w:szCs w:val="24"/>
              </w:rPr>
              <w:t>14) # of clients/households who received referrals to community services</w:t>
            </w:r>
          </w:p>
        </w:tc>
      </w:tr>
      <w:tr w:rsidR="009860E1" w:rsidRPr="00D7652D" w:rsidTr="009860E1">
        <w:trPr>
          <w:trHeight w:val="440"/>
        </w:trPr>
        <w:tc>
          <w:tcPr>
            <w:tcW w:w="10800" w:type="dxa"/>
            <w:vAlign w:val="center"/>
          </w:tcPr>
          <w:p w:rsidR="009860E1" w:rsidRPr="00D7652D" w:rsidRDefault="009860E1" w:rsidP="00620C50">
            <w:pPr>
              <w:rPr>
                <w:sz w:val="24"/>
                <w:szCs w:val="24"/>
              </w:rPr>
            </w:pPr>
            <w:r w:rsidRPr="00D7652D">
              <w:rPr>
                <w:sz w:val="24"/>
                <w:szCs w:val="24"/>
              </w:rPr>
              <w:t xml:space="preserve">15) # of clients/households who received application services </w:t>
            </w:r>
          </w:p>
        </w:tc>
      </w:tr>
      <w:tr w:rsidR="009860E1" w:rsidTr="009860E1">
        <w:trPr>
          <w:trHeight w:val="440"/>
        </w:trPr>
        <w:tc>
          <w:tcPr>
            <w:tcW w:w="10800" w:type="dxa"/>
            <w:vAlign w:val="center"/>
          </w:tcPr>
          <w:p w:rsidR="009860E1" w:rsidRPr="00D7652D" w:rsidRDefault="009860E1" w:rsidP="00620C50">
            <w:pPr>
              <w:rPr>
                <w:sz w:val="24"/>
                <w:szCs w:val="24"/>
              </w:rPr>
            </w:pPr>
            <w:r w:rsidRPr="00D7652D">
              <w:rPr>
                <w:sz w:val="24"/>
                <w:szCs w:val="24"/>
              </w:rPr>
              <w:t xml:space="preserve">16) # of clients/households who received basic needs services </w:t>
            </w:r>
          </w:p>
        </w:tc>
      </w:tr>
    </w:tbl>
    <w:p w:rsidR="00117ACD" w:rsidRPr="00D82E13" w:rsidRDefault="00117ACD" w:rsidP="00117ACD">
      <w:pPr>
        <w:rPr>
          <w:sz w:val="24"/>
          <w:szCs w:val="24"/>
        </w:rPr>
      </w:pPr>
    </w:p>
    <w:p w:rsidR="00FD0B27" w:rsidRDefault="00FD0B27" w:rsidP="00FD0B27">
      <w:r>
        <w:rPr>
          <w:b/>
          <w:sz w:val="24"/>
          <w:szCs w:val="24"/>
          <w:u w:val="single"/>
        </w:rPr>
        <w:t>CAPACITY BUILDING</w:t>
      </w:r>
      <w:r w:rsidRPr="00D82E13">
        <w:rPr>
          <w:b/>
          <w:sz w:val="24"/>
          <w:szCs w:val="24"/>
          <w:u w:val="single"/>
        </w:rPr>
        <w:t xml:space="preserve"> INDICATORS</w:t>
      </w:r>
      <w:r>
        <w:rPr>
          <w:sz w:val="24"/>
          <w:szCs w:val="24"/>
        </w:rPr>
        <w:t xml:space="preserve"> </w:t>
      </w:r>
      <w:r>
        <w:rPr>
          <w:sz w:val="24"/>
          <w:szCs w:val="24"/>
        </w:rPr>
        <w:t>–</w:t>
      </w:r>
      <w:r>
        <w:rPr>
          <w:sz w:val="24"/>
          <w:szCs w:val="24"/>
        </w:rPr>
        <w:t xml:space="preserve"> </w:t>
      </w:r>
      <w:r w:rsidR="00D70033">
        <w:rPr>
          <w:sz w:val="24"/>
          <w:szCs w:val="24"/>
        </w:rPr>
        <w:t xml:space="preserve">The </w:t>
      </w:r>
      <w:r>
        <w:rPr>
          <w:sz w:val="24"/>
          <w:szCs w:val="24"/>
        </w:rPr>
        <w:t>following indicators must be completed only if capacity building is part of your work plan/funding agreement</w:t>
      </w:r>
      <w:r w:rsidR="00D70033">
        <w:rPr>
          <w:sz w:val="24"/>
          <w:szCs w:val="24"/>
        </w:rPr>
        <w:t xml:space="preserve">. Please provide an annual target for all. </w:t>
      </w:r>
    </w:p>
    <w:tbl>
      <w:tblPr>
        <w:tblStyle w:val="TableGrid"/>
        <w:tblW w:w="10773" w:type="dxa"/>
        <w:tblInd w:w="108" w:type="dxa"/>
        <w:tblLook w:val="04A0" w:firstRow="1" w:lastRow="0" w:firstColumn="1" w:lastColumn="0" w:noHBand="0" w:noVBand="1"/>
      </w:tblPr>
      <w:tblGrid>
        <w:gridCol w:w="9355"/>
        <w:gridCol w:w="1418"/>
      </w:tblGrid>
      <w:tr w:rsidR="00FD0B27" w:rsidTr="00FD0B27">
        <w:trPr>
          <w:trHeight w:val="440"/>
        </w:trPr>
        <w:tc>
          <w:tcPr>
            <w:tcW w:w="9355" w:type="dxa"/>
            <w:tcBorders>
              <w:top w:val="nil"/>
              <w:left w:val="nil"/>
              <w:bottom w:val="single" w:sz="4" w:space="0" w:color="auto"/>
            </w:tcBorders>
            <w:vAlign w:val="center"/>
          </w:tcPr>
          <w:p w:rsidR="00FD0B27" w:rsidRDefault="00FD0B27" w:rsidP="00FD0B27">
            <w:pPr>
              <w:ind w:left="284" w:hanging="284"/>
              <w:rPr>
                <w:rFonts w:eastAsia="Times New Roman" w:hAnsi="Calibri" w:cs="Arial"/>
                <w:color w:val="000000"/>
                <w:sz w:val="24"/>
                <w:szCs w:val="24"/>
                <w:lang w:eastAsia="en-CA"/>
              </w:rPr>
            </w:pPr>
          </w:p>
        </w:tc>
        <w:tc>
          <w:tcPr>
            <w:tcW w:w="1418" w:type="dxa"/>
            <w:tcBorders>
              <w:top w:val="single" w:sz="4" w:space="0" w:color="auto"/>
              <w:bottom w:val="single" w:sz="4" w:space="0" w:color="auto"/>
            </w:tcBorders>
            <w:vAlign w:val="center"/>
          </w:tcPr>
          <w:p w:rsidR="00FD0B27" w:rsidRDefault="00FD0B27" w:rsidP="00FD0B27">
            <w:pPr>
              <w:jc w:val="center"/>
              <w:rPr>
                <w:rFonts w:asciiTheme="minorHAnsi" w:eastAsia="Times New Roman" w:hAnsiTheme="minorHAnsi" w:cs="Arial"/>
                <w:color w:val="000000"/>
                <w:sz w:val="24"/>
                <w:szCs w:val="24"/>
                <w:lang w:eastAsia="en-CA"/>
              </w:rPr>
            </w:pPr>
            <w:r w:rsidRPr="007B7142">
              <w:rPr>
                <w:rFonts w:asciiTheme="minorHAnsi" w:eastAsia="Times New Roman" w:hAnsiTheme="minorHAnsi" w:cs="Arial"/>
                <w:b/>
                <w:color w:val="000000"/>
                <w:sz w:val="20"/>
                <w:szCs w:val="20"/>
                <w:lang w:eastAsia="en-CA"/>
              </w:rPr>
              <w:t>Annual Target</w:t>
            </w:r>
          </w:p>
        </w:tc>
      </w:tr>
      <w:tr w:rsidR="00FD0B27" w:rsidTr="00FD0B27">
        <w:trPr>
          <w:trHeight w:val="440"/>
        </w:trPr>
        <w:tc>
          <w:tcPr>
            <w:tcW w:w="9355" w:type="dxa"/>
            <w:tcBorders>
              <w:top w:val="single" w:sz="4" w:space="0" w:color="auto"/>
              <w:bottom w:val="single" w:sz="4" w:space="0" w:color="auto"/>
            </w:tcBorders>
            <w:vAlign w:val="center"/>
          </w:tcPr>
          <w:p w:rsidR="00FD0B27" w:rsidRPr="008C0A9A" w:rsidRDefault="00FD0B27" w:rsidP="00FD0B27">
            <w:pPr>
              <w:ind w:left="284" w:hanging="284"/>
              <w:rPr>
                <w:rFonts w:eastAsia="Times New Roman" w:hAnsi="Calibri" w:cs="Arial"/>
                <w:color w:val="000000"/>
                <w:sz w:val="24"/>
                <w:szCs w:val="24"/>
                <w:lang w:eastAsia="en-CA"/>
              </w:rPr>
            </w:pPr>
            <w:r w:rsidRPr="008C0A9A">
              <w:rPr>
                <w:rFonts w:eastAsia="Times New Roman" w:hAnsi="Calibri" w:cs="Arial"/>
                <w:color w:val="000000"/>
                <w:sz w:val="24"/>
                <w:szCs w:val="24"/>
                <w:lang w:eastAsia="en-CA"/>
              </w:rPr>
              <w:t># of new landlords registered</w:t>
            </w:r>
          </w:p>
        </w:tc>
        <w:tc>
          <w:tcPr>
            <w:tcW w:w="1418" w:type="dxa"/>
            <w:tcBorders>
              <w:top w:val="single" w:sz="4" w:space="0" w:color="auto"/>
              <w:bottom w:val="single" w:sz="4" w:space="0" w:color="auto"/>
            </w:tcBorders>
            <w:vAlign w:val="center"/>
          </w:tcPr>
          <w:p w:rsidR="00FD0B27" w:rsidRPr="008C0A9A" w:rsidRDefault="00E97029" w:rsidP="00FD0B27">
            <w:pPr>
              <w:jc w:val="center"/>
              <w:rPr>
                <w:rFonts w:asciiTheme="minorHAnsi" w:hAnsiTheme="minorHAnsi"/>
                <w:sz w:val="24"/>
                <w:szCs w:val="24"/>
              </w:rPr>
            </w:pPr>
            <w:r>
              <w:rPr>
                <w:rFonts w:asciiTheme="minorHAnsi" w:eastAsia="Times New Roman" w:hAnsiTheme="minorHAnsi" w:cs="Arial"/>
                <w:color w:val="000000"/>
                <w:sz w:val="24"/>
                <w:szCs w:val="24"/>
                <w:lang w:eastAsia="en-CA"/>
              </w:rPr>
              <w:fldChar w:fldCharType="begin">
                <w:ffData>
                  <w:name w:val=""/>
                  <w:enabled/>
                  <w:calcOnExit w:val="0"/>
                  <w:textInput>
                    <w:type w:val="number"/>
                    <w:format w:val="0"/>
                  </w:textInput>
                </w:ffData>
              </w:fldChar>
            </w:r>
            <w:r w:rsidR="00FD0B27">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p>
        </w:tc>
      </w:tr>
      <w:tr w:rsidR="00FD0B27" w:rsidTr="00FD0B27">
        <w:trPr>
          <w:trHeight w:val="420"/>
        </w:trPr>
        <w:tc>
          <w:tcPr>
            <w:tcW w:w="9355" w:type="dxa"/>
            <w:tcBorders>
              <w:top w:val="single" w:sz="4" w:space="0" w:color="auto"/>
              <w:bottom w:val="single" w:sz="4" w:space="0" w:color="auto"/>
            </w:tcBorders>
            <w:vAlign w:val="center"/>
          </w:tcPr>
          <w:p w:rsidR="00FD0B27" w:rsidRPr="008C0A9A" w:rsidRDefault="00FD0B27" w:rsidP="00FD0B27">
            <w:pPr>
              <w:ind w:left="284" w:hanging="284"/>
              <w:rPr>
                <w:rFonts w:eastAsia="Times New Roman" w:hAnsi="Calibri" w:cs="Arial"/>
                <w:color w:val="000000"/>
                <w:sz w:val="24"/>
                <w:szCs w:val="24"/>
                <w:lang w:eastAsia="en-CA"/>
              </w:rPr>
            </w:pPr>
            <w:r w:rsidRPr="008C0A9A">
              <w:rPr>
                <w:rFonts w:eastAsia="Times New Roman" w:hAnsi="Calibri" w:cs="Arial"/>
                <w:color w:val="000000"/>
                <w:sz w:val="24"/>
                <w:szCs w:val="24"/>
                <w:lang w:eastAsia="en-CA"/>
              </w:rPr>
              <w:t xml:space="preserve"># of community partnerships developed </w:t>
            </w:r>
          </w:p>
        </w:tc>
        <w:tc>
          <w:tcPr>
            <w:tcW w:w="1418" w:type="dxa"/>
            <w:tcBorders>
              <w:top w:val="single" w:sz="4" w:space="0" w:color="auto"/>
              <w:bottom w:val="single" w:sz="4" w:space="0" w:color="auto"/>
            </w:tcBorders>
            <w:vAlign w:val="center"/>
          </w:tcPr>
          <w:p w:rsidR="00FD0B27" w:rsidRPr="008C0A9A" w:rsidRDefault="00E97029" w:rsidP="00FD0B27">
            <w:pPr>
              <w:jc w:val="cente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
                  <w:enabled/>
                  <w:calcOnExit w:val="0"/>
                  <w:textInput>
                    <w:type w:val="number"/>
                    <w:format w:val="0"/>
                  </w:textInput>
                </w:ffData>
              </w:fldChar>
            </w:r>
            <w:r w:rsidR="00FD0B27">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p>
        </w:tc>
      </w:tr>
      <w:tr w:rsidR="00FD0B27" w:rsidTr="00FD0B27">
        <w:trPr>
          <w:trHeight w:val="420"/>
        </w:trPr>
        <w:tc>
          <w:tcPr>
            <w:tcW w:w="9355" w:type="dxa"/>
            <w:tcBorders>
              <w:top w:val="single" w:sz="4" w:space="0" w:color="auto"/>
              <w:bottom w:val="single" w:sz="4" w:space="0" w:color="auto"/>
            </w:tcBorders>
            <w:vAlign w:val="center"/>
          </w:tcPr>
          <w:p w:rsidR="00FD0B27" w:rsidRPr="008C0A9A" w:rsidRDefault="00FD0B27" w:rsidP="00250B24">
            <w:pPr>
              <w:ind w:left="284" w:hanging="284"/>
              <w:rPr>
                <w:rFonts w:eastAsia="Times New Roman" w:hAnsi="Calibri" w:cs="Arial"/>
                <w:color w:val="000000"/>
                <w:sz w:val="24"/>
                <w:szCs w:val="24"/>
                <w:lang w:eastAsia="en-CA"/>
              </w:rPr>
            </w:pPr>
            <w:r>
              <w:rPr>
                <w:rFonts w:eastAsia="Times New Roman" w:hAnsi="Calibri" w:cs="Arial"/>
                <w:color w:val="000000"/>
                <w:sz w:val="24"/>
                <w:szCs w:val="24"/>
                <w:lang w:eastAsia="en-CA"/>
              </w:rPr>
              <w:t xml:space="preserve"># of workshops, </w:t>
            </w:r>
            <w:r w:rsidRPr="008C0A9A">
              <w:rPr>
                <w:rFonts w:eastAsia="Times New Roman" w:hAnsi="Calibri" w:cs="Arial"/>
                <w:color w:val="000000"/>
                <w:sz w:val="24"/>
                <w:szCs w:val="24"/>
                <w:lang w:eastAsia="en-CA"/>
              </w:rPr>
              <w:t>consultations, forums/sessions completed</w:t>
            </w:r>
          </w:p>
        </w:tc>
        <w:tc>
          <w:tcPr>
            <w:tcW w:w="1418" w:type="dxa"/>
            <w:tcBorders>
              <w:top w:val="single" w:sz="4" w:space="0" w:color="auto"/>
              <w:bottom w:val="single" w:sz="4" w:space="0" w:color="auto"/>
            </w:tcBorders>
            <w:vAlign w:val="center"/>
          </w:tcPr>
          <w:p w:rsidR="00FD0B27" w:rsidRPr="008C0A9A" w:rsidRDefault="00E97029" w:rsidP="00FD0B27">
            <w:pPr>
              <w:ind w:left="284" w:hanging="284"/>
              <w:jc w:val="cente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
                  <w:enabled/>
                  <w:calcOnExit w:val="0"/>
                  <w:textInput>
                    <w:type w:val="number"/>
                    <w:format w:val="0"/>
                  </w:textInput>
                </w:ffData>
              </w:fldChar>
            </w:r>
            <w:r w:rsidR="00FD0B27">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p>
        </w:tc>
      </w:tr>
      <w:tr w:rsidR="00FD0B27" w:rsidTr="00FD0B27">
        <w:trPr>
          <w:trHeight w:val="420"/>
        </w:trPr>
        <w:tc>
          <w:tcPr>
            <w:tcW w:w="9355" w:type="dxa"/>
            <w:tcBorders>
              <w:top w:val="single" w:sz="4" w:space="0" w:color="auto"/>
              <w:bottom w:val="single" w:sz="4" w:space="0" w:color="auto"/>
            </w:tcBorders>
            <w:vAlign w:val="center"/>
          </w:tcPr>
          <w:p w:rsidR="00FD0B27" w:rsidRPr="008C0A9A" w:rsidRDefault="00FD0B27" w:rsidP="00FD0B27">
            <w:pPr>
              <w:ind w:left="284" w:hanging="284"/>
              <w:rPr>
                <w:rFonts w:eastAsia="Times New Roman" w:hAnsi="Calibri" w:cs="Arial"/>
                <w:color w:val="000000"/>
                <w:sz w:val="24"/>
                <w:szCs w:val="24"/>
                <w:lang w:eastAsia="en-CA"/>
              </w:rPr>
            </w:pPr>
            <w:r w:rsidRPr="008C0A9A">
              <w:rPr>
                <w:rFonts w:eastAsia="Times New Roman" w:hAnsi="Calibri" w:cs="Arial"/>
                <w:color w:val="000000"/>
                <w:sz w:val="24"/>
                <w:szCs w:val="24"/>
                <w:lang w:eastAsia="en-CA"/>
              </w:rPr>
              <w:t># of research projects completed</w:t>
            </w:r>
          </w:p>
        </w:tc>
        <w:tc>
          <w:tcPr>
            <w:tcW w:w="1418" w:type="dxa"/>
            <w:tcBorders>
              <w:top w:val="single" w:sz="4" w:space="0" w:color="auto"/>
              <w:bottom w:val="single" w:sz="4" w:space="0" w:color="auto"/>
            </w:tcBorders>
            <w:vAlign w:val="center"/>
          </w:tcPr>
          <w:p w:rsidR="00FD0B27" w:rsidRPr="008C0A9A" w:rsidRDefault="00E97029" w:rsidP="00FD0B27">
            <w:pPr>
              <w:ind w:left="284" w:hanging="284"/>
              <w:jc w:val="center"/>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
                  <w:enabled/>
                  <w:calcOnExit w:val="0"/>
                  <w:textInput>
                    <w:type w:val="number"/>
                    <w:format w:val="0"/>
                  </w:textInput>
                </w:ffData>
              </w:fldChar>
            </w:r>
            <w:r w:rsidR="00FD0B27">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p>
        </w:tc>
      </w:tr>
      <w:tr w:rsidR="00FD0B27" w:rsidTr="00FD0B27">
        <w:trPr>
          <w:trHeight w:val="420"/>
        </w:trPr>
        <w:tc>
          <w:tcPr>
            <w:tcW w:w="9355" w:type="dxa"/>
            <w:tcBorders>
              <w:top w:val="single" w:sz="4" w:space="0" w:color="auto"/>
              <w:bottom w:val="single" w:sz="4" w:space="0" w:color="auto"/>
            </w:tcBorders>
            <w:vAlign w:val="center"/>
          </w:tcPr>
          <w:p w:rsidR="00FD0B27" w:rsidRPr="008C0A9A" w:rsidRDefault="00FD0B27" w:rsidP="00250B24">
            <w:pPr>
              <w:rPr>
                <w:rFonts w:eastAsia="Times New Roman" w:hAnsi="Calibri" w:cs="Arial"/>
                <w:color w:val="000000"/>
                <w:sz w:val="24"/>
                <w:szCs w:val="24"/>
                <w:lang w:eastAsia="en-CA"/>
              </w:rPr>
            </w:pPr>
            <w:r w:rsidRPr="008C0A9A">
              <w:rPr>
                <w:rFonts w:eastAsia="Times New Roman" w:hAnsi="Calibri" w:cs="Arial"/>
                <w:color w:val="000000"/>
                <w:sz w:val="24"/>
                <w:szCs w:val="24"/>
                <w:lang w:eastAsia="en-CA"/>
              </w:rPr>
              <w:t># of staff trained</w:t>
            </w:r>
          </w:p>
        </w:tc>
        <w:tc>
          <w:tcPr>
            <w:tcW w:w="1418" w:type="dxa"/>
            <w:tcBorders>
              <w:top w:val="single" w:sz="4" w:space="0" w:color="auto"/>
              <w:bottom w:val="single" w:sz="4" w:space="0" w:color="auto"/>
            </w:tcBorders>
            <w:vAlign w:val="center"/>
          </w:tcPr>
          <w:p w:rsidR="00FD0B27" w:rsidRPr="008C0A9A" w:rsidRDefault="00E97029" w:rsidP="00FD0B27">
            <w:pPr>
              <w:ind w:left="284" w:hanging="284"/>
              <w:jc w:val="center"/>
              <w:rPr>
                <w:rFonts w:eastAsia="Times New Roman" w:hAnsi="Calibr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
                  <w:enabled/>
                  <w:calcOnExit w:val="0"/>
                  <w:textInput>
                    <w:type w:val="number"/>
                    <w:format w:val="0"/>
                  </w:textInput>
                </w:ffData>
              </w:fldChar>
            </w:r>
            <w:r w:rsidR="00FD0B27">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sidR="00FD0B27">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p>
        </w:tc>
      </w:tr>
    </w:tbl>
    <w:p w:rsidR="00FD0B27" w:rsidRDefault="00FD0B27" w:rsidP="00FD0B27"/>
    <w:p w:rsidR="00730D6B" w:rsidRDefault="00730D6B" w:rsidP="008658E0">
      <w:pPr>
        <w:rPr>
          <w:sz w:val="24"/>
          <w:szCs w:val="24"/>
        </w:rPr>
      </w:pPr>
      <w:r>
        <w:rPr>
          <w:b/>
          <w:sz w:val="24"/>
          <w:szCs w:val="24"/>
          <w:u w:val="single"/>
        </w:rPr>
        <w:t>OTHER OUTCOMES/INFORMATION</w:t>
      </w:r>
    </w:p>
    <w:p w:rsidR="00730D6B" w:rsidRDefault="00730D6B" w:rsidP="008658E0">
      <w:pPr>
        <w:rPr>
          <w:sz w:val="24"/>
          <w:szCs w:val="24"/>
        </w:rPr>
      </w:pPr>
    </w:p>
    <w:tbl>
      <w:tblPr>
        <w:tblStyle w:val="TableGrid"/>
        <w:tblW w:w="0" w:type="auto"/>
        <w:tblLook w:val="04A0" w:firstRow="1" w:lastRow="0" w:firstColumn="1" w:lastColumn="0" w:noHBand="0" w:noVBand="1"/>
      </w:tblPr>
      <w:tblGrid>
        <w:gridCol w:w="10790"/>
      </w:tblGrid>
      <w:tr w:rsidR="00730D6B" w:rsidTr="00730D6B">
        <w:tc>
          <w:tcPr>
            <w:tcW w:w="11016" w:type="dxa"/>
          </w:tcPr>
          <w:p w:rsidR="00730D6B" w:rsidRDefault="00730D6B" w:rsidP="00730D6B">
            <w:pPr>
              <w:rPr>
                <w:rFonts w:asciiTheme="minorHAnsi" w:hAnsiTheme="minorHAnsi" w:cs="Arial"/>
                <w:sz w:val="24"/>
                <w:szCs w:val="24"/>
              </w:rPr>
            </w:pPr>
            <w:r w:rsidRPr="00E41530">
              <w:rPr>
                <w:rFonts w:asciiTheme="minorHAnsi" w:hAnsiTheme="minorHAnsi" w:cs="Arial"/>
                <w:sz w:val="24"/>
                <w:szCs w:val="24"/>
              </w:rPr>
              <w:t xml:space="preserve">Is your project able to provide services in French?    </w:t>
            </w:r>
          </w:p>
          <w:p w:rsidR="00730D6B" w:rsidRDefault="00730D6B" w:rsidP="00730D6B">
            <w:pPr>
              <w:rPr>
                <w:rFonts w:asciiTheme="minorHAnsi" w:hAnsiTheme="minorHAnsi" w:cs="Arial"/>
                <w:sz w:val="24"/>
                <w:szCs w:val="24"/>
              </w:rPr>
            </w:pPr>
          </w:p>
          <w:p w:rsidR="00730D6B" w:rsidRPr="00E41530" w:rsidRDefault="00730D6B" w:rsidP="00730D6B">
            <w:pPr>
              <w:rPr>
                <w:rFonts w:asciiTheme="minorHAnsi" w:hAnsiTheme="minorHAnsi" w:cs="Arial"/>
                <w:sz w:val="24"/>
                <w:szCs w:val="24"/>
              </w:rPr>
            </w:pPr>
            <w:r w:rsidRPr="00E41530">
              <w:rPr>
                <w:rFonts w:asciiTheme="minorHAnsi" w:hAnsiTheme="minorHAnsi" w:cs="Arial"/>
                <w:sz w:val="24"/>
                <w:szCs w:val="24"/>
              </w:rPr>
              <w:t>Yes</w:t>
            </w:r>
            <w:r>
              <w:rPr>
                <w:rFonts w:asciiTheme="minorHAnsi" w:hAnsiTheme="minorHAnsi" w:cs="Arial"/>
                <w:sz w:val="24"/>
                <w:szCs w:val="24"/>
              </w:rPr>
              <w:t xml:space="preserve"> </w:t>
            </w:r>
            <w:r w:rsidRPr="00E41530">
              <w:rPr>
                <w:rFonts w:asciiTheme="minorHAnsi" w:hAnsiTheme="minorHAnsi" w:cs="Arial"/>
                <w:sz w:val="24"/>
                <w:szCs w:val="24"/>
              </w:rPr>
              <w:t> </w:t>
            </w:r>
            <w:r>
              <w:rPr>
                <w:rFonts w:asciiTheme="minorHAnsi" w:hAnsiTheme="minorHAnsi" w:cs="Arial"/>
                <w:sz w:val="24"/>
                <w:szCs w:val="24"/>
              </w:rPr>
              <w:fldChar w:fldCharType="begin">
                <w:ffData>
                  <w:name w:val="Check1"/>
                  <w:enabled/>
                  <w:calcOnExit w:val="0"/>
                  <w:checkBox>
                    <w:sizeAuto/>
                    <w:default w:val="0"/>
                    <w:checked w:val="0"/>
                  </w:checkBox>
                </w:ffData>
              </w:fldChar>
            </w:r>
            <w:r>
              <w:rPr>
                <w:rFonts w:asciiTheme="minorHAnsi" w:hAnsiTheme="minorHAnsi" w:cs="Arial"/>
                <w:sz w:val="24"/>
                <w:szCs w:val="24"/>
              </w:rPr>
              <w:instrText xml:space="preserve"> FORMCHECKBOX </w:instrText>
            </w:r>
            <w:r w:rsidR="00795C2F">
              <w:rPr>
                <w:rFonts w:asciiTheme="minorHAnsi" w:hAnsiTheme="minorHAnsi" w:cs="Arial"/>
                <w:sz w:val="24"/>
                <w:szCs w:val="24"/>
              </w:rPr>
            </w:r>
            <w:r w:rsidR="00795C2F">
              <w:rPr>
                <w:rFonts w:asciiTheme="minorHAnsi" w:hAnsiTheme="minorHAnsi" w:cs="Arial"/>
                <w:sz w:val="24"/>
                <w:szCs w:val="24"/>
              </w:rPr>
              <w:fldChar w:fldCharType="separate"/>
            </w:r>
            <w:r>
              <w:rPr>
                <w:rFonts w:asciiTheme="minorHAnsi" w:hAnsiTheme="minorHAnsi" w:cs="Arial"/>
                <w:sz w:val="24"/>
                <w:szCs w:val="24"/>
              </w:rPr>
              <w:fldChar w:fldCharType="end"/>
            </w:r>
            <w:r w:rsidRPr="00E41530">
              <w:rPr>
                <w:rFonts w:asciiTheme="minorHAnsi" w:hAnsiTheme="minorHAnsi" w:cs="Arial"/>
                <w:sz w:val="24"/>
                <w:szCs w:val="24"/>
              </w:rPr>
              <w:t xml:space="preserve"> No </w:t>
            </w:r>
            <w:r>
              <w:rPr>
                <w:rFonts w:asciiTheme="minorHAnsi" w:hAnsiTheme="minorHAnsi" w:cs="Arial"/>
                <w:sz w:val="24"/>
                <w:szCs w:val="24"/>
              </w:rPr>
              <w:fldChar w:fldCharType="begin">
                <w:ffData>
                  <w:name w:val="Check1"/>
                  <w:enabled/>
                  <w:calcOnExit w:val="0"/>
                  <w:checkBox>
                    <w:sizeAuto/>
                    <w:default w:val="0"/>
                    <w:checked w:val="0"/>
                  </w:checkBox>
                </w:ffData>
              </w:fldChar>
            </w:r>
            <w:r>
              <w:rPr>
                <w:rFonts w:asciiTheme="minorHAnsi" w:hAnsiTheme="minorHAnsi" w:cs="Arial"/>
                <w:sz w:val="24"/>
                <w:szCs w:val="24"/>
              </w:rPr>
              <w:instrText xml:space="preserve"> FORMCHECKBOX </w:instrText>
            </w:r>
            <w:r w:rsidR="00795C2F">
              <w:rPr>
                <w:rFonts w:asciiTheme="minorHAnsi" w:hAnsiTheme="minorHAnsi" w:cs="Arial"/>
                <w:sz w:val="24"/>
                <w:szCs w:val="24"/>
              </w:rPr>
            </w:r>
            <w:r w:rsidR="00795C2F">
              <w:rPr>
                <w:rFonts w:asciiTheme="minorHAnsi" w:hAnsiTheme="minorHAnsi" w:cs="Arial"/>
                <w:sz w:val="24"/>
                <w:szCs w:val="24"/>
              </w:rPr>
              <w:fldChar w:fldCharType="separate"/>
            </w:r>
            <w:r>
              <w:rPr>
                <w:rFonts w:asciiTheme="minorHAnsi" w:hAnsiTheme="minorHAnsi" w:cs="Arial"/>
                <w:sz w:val="24"/>
                <w:szCs w:val="24"/>
              </w:rPr>
              <w:fldChar w:fldCharType="end"/>
            </w:r>
          </w:p>
          <w:p w:rsidR="00730D6B" w:rsidRDefault="00730D6B" w:rsidP="00730D6B">
            <w:pPr>
              <w:rPr>
                <w:rFonts w:asciiTheme="minorHAnsi" w:hAnsiTheme="minorHAnsi" w:cs="Arial"/>
                <w:sz w:val="24"/>
                <w:szCs w:val="24"/>
              </w:rPr>
            </w:pPr>
          </w:p>
          <w:p w:rsidR="00730D6B" w:rsidRDefault="00730D6B" w:rsidP="00730D6B">
            <w:pPr>
              <w:rPr>
                <w:rFonts w:asciiTheme="minorHAnsi" w:hAnsiTheme="minorHAnsi" w:cs="Arial"/>
                <w:sz w:val="24"/>
                <w:szCs w:val="24"/>
              </w:rPr>
            </w:pPr>
            <w:r w:rsidRPr="00E41530">
              <w:rPr>
                <w:rFonts w:asciiTheme="minorHAnsi" w:hAnsiTheme="minorHAnsi" w:cs="Arial"/>
                <w:sz w:val="24"/>
                <w:szCs w:val="24"/>
              </w:rPr>
              <w:t>If you are unable to provide French language services, we expect that you will make arrangements for your clients to receive these services. Please explain how you propose to do this.</w:t>
            </w:r>
          </w:p>
          <w:p w:rsidR="00730D6B" w:rsidRDefault="00730D6B" w:rsidP="00730D6B">
            <w:pPr>
              <w:rPr>
                <w:rFonts w:asciiTheme="minorHAnsi" w:hAnsiTheme="minorHAnsi" w:cs="Arial"/>
                <w:sz w:val="24"/>
                <w:szCs w:val="24"/>
              </w:rPr>
            </w:pPr>
          </w:p>
          <w:p w:rsidR="00730D6B" w:rsidRDefault="00730D6B" w:rsidP="00730D6B">
            <w:pPr>
              <w:ind w:left="284" w:hanging="284"/>
              <w:rPr>
                <w:rFonts w:asciiTheme="minorHAnsi" w:eastAsia="Times New Roman" w:hAnsiTheme="minorHAnsi" w:cs="Arial"/>
                <w:color w:val="000000"/>
                <w:sz w:val="24"/>
                <w:szCs w:val="24"/>
                <w:lang w:eastAsia="en-CA"/>
              </w:rPr>
            </w:pPr>
            <w:r>
              <w:rPr>
                <w:rFonts w:asciiTheme="minorHAnsi" w:eastAsia="Times New Roman" w:hAnsiTheme="minorHAnsi" w:cs="Arial"/>
                <w:color w:val="000000"/>
                <w:sz w:val="24"/>
                <w:szCs w:val="24"/>
                <w:lang w:eastAsia="en-CA"/>
              </w:rPr>
              <w:fldChar w:fldCharType="begin">
                <w:ffData>
                  <w:name w:val="Text7"/>
                  <w:enabled/>
                  <w:calcOnExit w:val="0"/>
                  <w:textInput/>
                </w:ffData>
              </w:fldChar>
            </w:r>
            <w:r>
              <w:rPr>
                <w:rFonts w:asciiTheme="minorHAnsi" w:eastAsia="Times New Roman" w:hAnsiTheme="minorHAnsi" w:cs="Arial"/>
                <w:color w:val="000000"/>
                <w:sz w:val="24"/>
                <w:szCs w:val="24"/>
                <w:lang w:eastAsia="en-CA"/>
              </w:rPr>
              <w:instrText xml:space="preserve"> FORMTEXT </w:instrText>
            </w:r>
            <w:r>
              <w:rPr>
                <w:rFonts w:asciiTheme="minorHAnsi" w:eastAsia="Times New Roman" w:hAnsiTheme="minorHAnsi" w:cs="Arial"/>
                <w:color w:val="000000"/>
                <w:sz w:val="24"/>
                <w:szCs w:val="24"/>
                <w:lang w:eastAsia="en-CA"/>
              </w:rPr>
            </w:r>
            <w:r>
              <w:rPr>
                <w:rFonts w:asciiTheme="minorHAnsi" w:eastAsia="Times New Roman" w:hAnsiTheme="minorHAnsi" w:cs="Arial"/>
                <w:color w:val="000000"/>
                <w:sz w:val="24"/>
                <w:szCs w:val="24"/>
                <w:lang w:eastAsia="en-CA"/>
              </w:rPr>
              <w:fldChar w:fldCharType="separate"/>
            </w:r>
            <w:r>
              <w:rPr>
                <w:rFonts w:asciiTheme="minorHAnsi" w:eastAsia="Times New Roman" w:hAnsiTheme="minorHAnsi" w:cs="Arial"/>
                <w:noProof/>
                <w:color w:val="000000"/>
                <w:sz w:val="24"/>
                <w:szCs w:val="24"/>
                <w:lang w:eastAsia="en-CA"/>
              </w:rPr>
              <w:t> </w:t>
            </w:r>
            <w:r>
              <w:rPr>
                <w:rFonts w:asciiTheme="minorHAnsi" w:eastAsia="Times New Roman" w:hAnsiTheme="minorHAnsi" w:cs="Arial"/>
                <w:noProof/>
                <w:color w:val="000000"/>
                <w:sz w:val="24"/>
                <w:szCs w:val="24"/>
                <w:lang w:eastAsia="en-CA"/>
              </w:rPr>
              <w:t> </w:t>
            </w:r>
            <w:r>
              <w:rPr>
                <w:rFonts w:asciiTheme="minorHAnsi" w:eastAsia="Times New Roman" w:hAnsiTheme="minorHAnsi" w:cs="Arial"/>
                <w:noProof/>
                <w:color w:val="000000"/>
                <w:sz w:val="24"/>
                <w:szCs w:val="24"/>
                <w:lang w:eastAsia="en-CA"/>
              </w:rPr>
              <w:t> </w:t>
            </w:r>
            <w:r>
              <w:rPr>
                <w:rFonts w:asciiTheme="minorHAnsi" w:eastAsia="Times New Roman" w:hAnsiTheme="minorHAnsi" w:cs="Arial"/>
                <w:noProof/>
                <w:color w:val="000000"/>
                <w:sz w:val="24"/>
                <w:szCs w:val="24"/>
                <w:lang w:eastAsia="en-CA"/>
              </w:rPr>
              <w:t> </w:t>
            </w:r>
            <w:r>
              <w:rPr>
                <w:rFonts w:asciiTheme="minorHAnsi" w:eastAsia="Times New Roman" w:hAnsiTheme="minorHAnsi" w:cs="Arial"/>
                <w:noProof/>
                <w:color w:val="000000"/>
                <w:sz w:val="24"/>
                <w:szCs w:val="24"/>
                <w:lang w:eastAsia="en-CA"/>
              </w:rPr>
              <w:t> </w:t>
            </w:r>
            <w:r>
              <w:rPr>
                <w:rFonts w:asciiTheme="minorHAnsi" w:eastAsia="Times New Roman" w:hAnsiTheme="minorHAnsi" w:cs="Arial"/>
                <w:color w:val="000000"/>
                <w:sz w:val="24"/>
                <w:szCs w:val="24"/>
                <w:lang w:eastAsia="en-CA"/>
              </w:rPr>
              <w:fldChar w:fldCharType="end"/>
            </w:r>
          </w:p>
          <w:p w:rsidR="00730D6B" w:rsidRDefault="00730D6B" w:rsidP="008658E0">
            <w:pPr>
              <w:rPr>
                <w:sz w:val="24"/>
                <w:szCs w:val="24"/>
              </w:rPr>
            </w:pPr>
          </w:p>
        </w:tc>
      </w:tr>
    </w:tbl>
    <w:p w:rsidR="00730D6B" w:rsidRPr="00730D6B" w:rsidRDefault="00730D6B" w:rsidP="008658E0">
      <w:pPr>
        <w:rPr>
          <w:sz w:val="24"/>
          <w:szCs w:val="24"/>
        </w:rPr>
      </w:pPr>
    </w:p>
    <w:p w:rsidR="0012122D" w:rsidRPr="00E309AB" w:rsidRDefault="0012122D" w:rsidP="0012122D">
      <w:pPr>
        <w:rPr>
          <w:rFonts w:cs="Arial"/>
          <w:sz w:val="24"/>
          <w:szCs w:val="24"/>
        </w:rPr>
      </w:pPr>
      <w:r>
        <w:rPr>
          <w:rFonts w:cs="Arial"/>
          <w:b/>
          <w:i/>
          <w:sz w:val="24"/>
          <w:szCs w:val="24"/>
        </w:rPr>
        <w:t xml:space="preserve">Note: </w:t>
      </w:r>
      <w:r w:rsidR="008658E0">
        <w:rPr>
          <w:rFonts w:cs="Arial"/>
          <w:sz w:val="24"/>
          <w:szCs w:val="24"/>
        </w:rPr>
        <w:t>completion of t</w:t>
      </w:r>
      <w:r>
        <w:rPr>
          <w:rFonts w:cs="Arial"/>
          <w:sz w:val="24"/>
          <w:szCs w:val="24"/>
        </w:rPr>
        <w:t>he Schedule C</w:t>
      </w:r>
      <w:r w:rsidR="008658E0">
        <w:rPr>
          <w:rFonts w:cs="Arial"/>
          <w:sz w:val="24"/>
          <w:szCs w:val="24"/>
        </w:rPr>
        <w:t>/results reporting</w:t>
      </w:r>
      <w:r>
        <w:rPr>
          <w:rFonts w:cs="Arial"/>
          <w:sz w:val="24"/>
          <w:szCs w:val="24"/>
        </w:rPr>
        <w:t xml:space="preserve"> is a condition of funding. Should you require assistance in collecting data or completing required reports, </w:t>
      </w:r>
      <w:r w:rsidRPr="00AF11C4">
        <w:rPr>
          <w:rFonts w:cs="Arial"/>
          <w:b/>
          <w:sz w:val="24"/>
          <w:szCs w:val="24"/>
        </w:rPr>
        <w:t>please contact your lead SSHA staff.</w:t>
      </w:r>
      <w:r>
        <w:rPr>
          <w:rFonts w:cs="Arial"/>
          <w:sz w:val="24"/>
          <w:szCs w:val="24"/>
        </w:rPr>
        <w:t xml:space="preserve"> The agency will comply with requests from the City for any additional information, reports or evaluations and the City reserves the right to modify or alter the reporting requirements. </w:t>
      </w:r>
    </w:p>
    <w:p w:rsidR="0012122D" w:rsidRDefault="0012122D">
      <w:pPr>
        <w:jc w:val="center"/>
        <w:rPr>
          <w:rFonts w:cs="Arial"/>
          <w:b/>
        </w:rPr>
      </w:pPr>
    </w:p>
    <w:p w:rsidR="003809FC" w:rsidRDefault="003809FC">
      <w:pPr>
        <w:rPr>
          <w:rFonts w:cs="Arial"/>
          <w:b/>
          <w:sz w:val="24"/>
          <w:szCs w:val="24"/>
          <w:u w:val="single"/>
        </w:rPr>
      </w:pPr>
      <w:r>
        <w:rPr>
          <w:rFonts w:cs="Arial"/>
          <w:b/>
          <w:sz w:val="24"/>
          <w:szCs w:val="24"/>
          <w:u w:val="single"/>
        </w:rPr>
        <w:br w:type="page"/>
      </w:r>
    </w:p>
    <w:p w:rsidR="003809FC" w:rsidRPr="003167F0" w:rsidRDefault="003809FC" w:rsidP="003809FC">
      <w:pPr>
        <w:jc w:val="center"/>
        <w:rPr>
          <w:rFonts w:cs="Arial"/>
          <w:b/>
          <w:sz w:val="24"/>
          <w:szCs w:val="24"/>
          <w:u w:val="single"/>
        </w:rPr>
      </w:pPr>
      <w:r w:rsidRPr="003167F0">
        <w:rPr>
          <w:rFonts w:cs="Arial"/>
          <w:b/>
          <w:sz w:val="24"/>
          <w:szCs w:val="24"/>
          <w:u w:val="single"/>
        </w:rPr>
        <w:lastRenderedPageBreak/>
        <w:t>Glossary of terms</w:t>
      </w:r>
    </w:p>
    <w:p w:rsidR="00F85B3A" w:rsidRDefault="00F85B3A" w:rsidP="00F85B3A">
      <w:pPr>
        <w:jc w:val="center"/>
        <w:rPr>
          <w:rFonts w:cs="Arial"/>
          <w:b/>
          <w:sz w:val="20"/>
          <w:szCs w:val="20"/>
        </w:rPr>
      </w:pPr>
    </w:p>
    <w:p w:rsidR="00F85B3A" w:rsidRDefault="00F85B3A" w:rsidP="00F85B3A">
      <w:pPr>
        <w:numPr>
          <w:ilvl w:val="0"/>
          <w:numId w:val="23"/>
        </w:numPr>
        <w:ind w:left="714" w:hanging="357"/>
        <w:rPr>
          <w:rFonts w:asciiTheme="minorHAnsi" w:eastAsia="Times New Roman" w:hAnsiTheme="minorHAnsi"/>
          <w:b/>
          <w:sz w:val="18"/>
          <w:szCs w:val="18"/>
          <w:lang w:eastAsia="en-CA"/>
        </w:rPr>
      </w:pPr>
      <w:r>
        <w:rPr>
          <w:rFonts w:asciiTheme="minorHAnsi" w:eastAsia="Times New Roman" w:hAnsiTheme="minorHAnsi"/>
          <w:b/>
          <w:i/>
          <w:sz w:val="18"/>
          <w:szCs w:val="18"/>
          <w:lang w:eastAsia="en-CA"/>
        </w:rPr>
        <w:t xml:space="preserve">Application services </w:t>
      </w:r>
      <w:r>
        <w:rPr>
          <w:rFonts w:asciiTheme="minorHAnsi" w:eastAsia="Times New Roman" w:hAnsiTheme="minorHAnsi"/>
          <w:sz w:val="18"/>
          <w:szCs w:val="18"/>
          <w:lang w:eastAsia="en-CA"/>
        </w:rPr>
        <w:t>refers to all activities that advise and support clients to access, complete and manage housing applications including other types of applications such as utility/rent deposits.</w:t>
      </w:r>
    </w:p>
    <w:p w:rsidR="00F85B3A" w:rsidRDefault="00F85B3A" w:rsidP="00F85B3A">
      <w:pPr>
        <w:numPr>
          <w:ilvl w:val="0"/>
          <w:numId w:val="23"/>
        </w:numPr>
        <w:ind w:left="714" w:hanging="357"/>
        <w:rPr>
          <w:rFonts w:asciiTheme="minorHAnsi" w:eastAsia="Times New Roman" w:hAnsiTheme="minorHAnsi"/>
          <w:sz w:val="18"/>
          <w:szCs w:val="18"/>
          <w:lang w:eastAsia="en-CA"/>
        </w:rPr>
      </w:pPr>
      <w:r>
        <w:rPr>
          <w:rFonts w:asciiTheme="minorHAnsi" w:hAnsiTheme="minorHAnsi"/>
          <w:b/>
          <w:i/>
          <w:sz w:val="18"/>
          <w:szCs w:val="18"/>
        </w:rPr>
        <w:t xml:space="preserve">At risk of homelessness** </w:t>
      </w:r>
      <w:r>
        <w:rPr>
          <w:rFonts w:asciiTheme="minorHAnsi" w:hAnsiTheme="minorHAnsi"/>
          <w:sz w:val="18"/>
          <w:szCs w:val="18"/>
        </w:rPr>
        <w:t>refers to households that have difficulty maintaining appropriate housing that is safe, adequate, affordable and secure. A range of factors can put housing security at risk, including: low income, health issues/illness (including mental health issues), substance use, incarceration or other legal issues, hospitalization, family breakdown, violence, discrimination, inadequate and/or unsafe housing.</w:t>
      </w:r>
    </w:p>
    <w:p w:rsidR="00F85B3A" w:rsidRDefault="00F85B3A" w:rsidP="00F85B3A">
      <w:pPr>
        <w:numPr>
          <w:ilvl w:val="0"/>
          <w:numId w:val="23"/>
        </w:numPr>
        <w:ind w:left="714" w:hanging="357"/>
        <w:rPr>
          <w:rFonts w:asciiTheme="minorHAnsi" w:eastAsia="Times New Roman" w:hAnsiTheme="minorHAnsi"/>
          <w:sz w:val="18"/>
          <w:szCs w:val="18"/>
          <w:lang w:eastAsia="en-CA"/>
        </w:rPr>
      </w:pPr>
      <w:r>
        <w:rPr>
          <w:rFonts w:asciiTheme="minorHAnsi" w:hAnsiTheme="minorHAnsi"/>
          <w:b/>
          <w:i/>
          <w:sz w:val="18"/>
          <w:szCs w:val="18"/>
        </w:rPr>
        <w:t xml:space="preserve">At imminent risk of eviction </w:t>
      </w:r>
      <w:r>
        <w:rPr>
          <w:rFonts w:asciiTheme="minorHAnsi" w:hAnsiTheme="minorHAnsi"/>
          <w:sz w:val="18"/>
          <w:szCs w:val="18"/>
        </w:rPr>
        <w:t>is defined as having a formal eviction notice, or at-risk of losing housing within 60 days. Households are having difficulty maintaining appropriate housing that is safe, adequate, affordable and secure. A range of factors can put housing security at risk, including: low income, health issues/illness (including mental health issues), substance use, incarceration or other legal issues, hospitalization, family breakdown, violence, discrimination, inadequate and/or unsafe housing.</w:t>
      </w:r>
    </w:p>
    <w:p w:rsidR="00F85B3A" w:rsidRDefault="00F85B3A" w:rsidP="00F85B3A">
      <w:pPr>
        <w:numPr>
          <w:ilvl w:val="0"/>
          <w:numId w:val="23"/>
        </w:numPr>
        <w:ind w:left="714" w:hanging="357"/>
        <w:rPr>
          <w:rFonts w:asciiTheme="minorHAnsi" w:eastAsia="Times New Roman" w:hAnsiTheme="minorHAnsi"/>
          <w:sz w:val="18"/>
          <w:szCs w:val="18"/>
          <w:lang w:eastAsia="en-CA"/>
        </w:rPr>
      </w:pPr>
      <w:r>
        <w:rPr>
          <w:rFonts w:asciiTheme="minorHAnsi" w:eastAsia="Times New Roman" w:hAnsiTheme="minorHAnsi"/>
          <w:b/>
          <w:i/>
          <w:sz w:val="18"/>
          <w:szCs w:val="18"/>
          <w:lang w:eastAsia="en-CA"/>
        </w:rPr>
        <w:t xml:space="preserve">Basic needs services </w:t>
      </w:r>
      <w:r>
        <w:rPr>
          <w:rFonts w:asciiTheme="minorHAnsi" w:eastAsia="Times New Roman" w:hAnsiTheme="minorHAnsi"/>
          <w:sz w:val="18"/>
          <w:szCs w:val="18"/>
          <w:lang w:eastAsia="en-CA"/>
        </w:rPr>
        <w:t xml:space="preserve">refers to essential assistance and supports such as food services, clothing, laundry, showers, ID clinics, household supplies, and transportation expenses. </w:t>
      </w:r>
    </w:p>
    <w:p w:rsidR="00F85B3A" w:rsidRDefault="00F85B3A" w:rsidP="00F85B3A">
      <w:pPr>
        <w:pStyle w:val="ListParagraph"/>
        <w:numPr>
          <w:ilvl w:val="0"/>
          <w:numId w:val="23"/>
        </w:numPr>
        <w:ind w:left="714" w:hanging="357"/>
        <w:rPr>
          <w:rFonts w:asciiTheme="minorHAnsi" w:hAnsiTheme="minorHAnsi"/>
          <w:sz w:val="18"/>
          <w:szCs w:val="18"/>
          <w:lang w:val="en-US"/>
        </w:rPr>
      </w:pPr>
      <w:r>
        <w:rPr>
          <w:rFonts w:asciiTheme="minorHAnsi" w:hAnsiTheme="minorHAnsi"/>
          <w:b/>
          <w:i/>
          <w:sz w:val="18"/>
          <w:szCs w:val="18"/>
        </w:rPr>
        <w:t>Capacity building services</w:t>
      </w:r>
      <w:r>
        <w:rPr>
          <w:rFonts w:asciiTheme="minorHAnsi" w:hAnsiTheme="minorHAnsi"/>
          <w:sz w:val="18"/>
          <w:szCs w:val="18"/>
        </w:rPr>
        <w:t xml:space="preserve"> are system </w:t>
      </w:r>
      <w:r>
        <w:rPr>
          <w:rFonts w:asciiTheme="minorHAnsi" w:hAnsiTheme="minorHAnsi"/>
          <w:sz w:val="18"/>
          <w:szCs w:val="18"/>
          <w:lang w:val="en-US"/>
        </w:rPr>
        <w:t xml:space="preserve">support services and activities with an emphasis on capacity building, community engagement, collaborations, partnerships, research initiatives, networking and training. </w:t>
      </w:r>
    </w:p>
    <w:p w:rsidR="00F85B3A" w:rsidRDefault="00F85B3A" w:rsidP="00F85B3A">
      <w:pPr>
        <w:numPr>
          <w:ilvl w:val="0"/>
          <w:numId w:val="23"/>
        </w:numPr>
        <w:ind w:left="714" w:hanging="357"/>
        <w:rPr>
          <w:rFonts w:asciiTheme="minorHAnsi" w:eastAsia="Times New Roman" w:hAnsiTheme="minorHAnsi"/>
          <w:sz w:val="18"/>
          <w:szCs w:val="18"/>
          <w:lang w:eastAsia="en-CA"/>
        </w:rPr>
      </w:pPr>
      <w:r>
        <w:rPr>
          <w:rFonts w:asciiTheme="minorHAnsi" w:hAnsiTheme="minorHAnsi"/>
          <w:b/>
          <w:i/>
          <w:sz w:val="18"/>
          <w:szCs w:val="18"/>
        </w:rPr>
        <w:t>Caseload</w:t>
      </w:r>
      <w:r>
        <w:rPr>
          <w:rFonts w:asciiTheme="minorHAnsi" w:hAnsiTheme="minorHAnsi"/>
          <w:b/>
          <w:sz w:val="18"/>
          <w:szCs w:val="18"/>
        </w:rPr>
        <w:t xml:space="preserve"> </w:t>
      </w:r>
      <w:r>
        <w:rPr>
          <w:rFonts w:asciiTheme="minorHAnsi" w:hAnsiTheme="minorHAnsi"/>
          <w:sz w:val="18"/>
          <w:szCs w:val="18"/>
        </w:rPr>
        <w:t>refers to all Housing First clients whose outcomes are being monitored for reporting by case management approach.</w:t>
      </w:r>
    </w:p>
    <w:p w:rsidR="00F85B3A" w:rsidRDefault="00F85B3A" w:rsidP="00F85B3A">
      <w:pPr>
        <w:numPr>
          <w:ilvl w:val="0"/>
          <w:numId w:val="23"/>
        </w:numPr>
        <w:ind w:left="714" w:hanging="357"/>
        <w:rPr>
          <w:rFonts w:asciiTheme="minorHAnsi" w:eastAsia="Times New Roman" w:hAnsiTheme="minorHAnsi"/>
          <w:sz w:val="18"/>
          <w:szCs w:val="18"/>
          <w:lang w:eastAsia="en-CA"/>
        </w:rPr>
      </w:pPr>
      <w:r>
        <w:rPr>
          <w:rFonts w:asciiTheme="minorHAnsi" w:hAnsiTheme="minorHAnsi"/>
          <w:b/>
          <w:i/>
          <w:sz w:val="18"/>
          <w:szCs w:val="18"/>
        </w:rPr>
        <w:t xml:space="preserve">Emergency shelter </w:t>
      </w:r>
      <w:r>
        <w:rPr>
          <w:rFonts w:asciiTheme="minorHAnsi" w:hAnsiTheme="minorHAnsi"/>
          <w:sz w:val="18"/>
          <w:szCs w:val="18"/>
        </w:rPr>
        <w:t>is defined as a</w:t>
      </w:r>
      <w:r>
        <w:rPr>
          <w:rFonts w:ascii="Segoe UI" w:hAnsi="Segoe UI" w:cs="Segoe UI"/>
          <w:sz w:val="18"/>
          <w:szCs w:val="18"/>
        </w:rPr>
        <w:t xml:space="preserve"> shelter that is accessible by individuals and families experiencing homelessness, with or without a referral. Emergency shelters provide short-term accommodation and a variety of support services that assist clients with finding and maintaining suitable housing.</w:t>
      </w:r>
    </w:p>
    <w:p w:rsidR="00F85B3A" w:rsidRDefault="00F85B3A" w:rsidP="00F85B3A">
      <w:pPr>
        <w:pStyle w:val="ListParagraph"/>
        <w:numPr>
          <w:ilvl w:val="0"/>
          <w:numId w:val="23"/>
        </w:numPr>
        <w:ind w:left="714" w:hanging="357"/>
        <w:rPr>
          <w:rFonts w:asciiTheme="minorHAnsi" w:eastAsia="Times New Roman" w:hAnsiTheme="minorHAnsi"/>
          <w:sz w:val="18"/>
          <w:szCs w:val="18"/>
          <w:u w:val="single"/>
          <w:lang w:eastAsia="en-CA"/>
        </w:rPr>
      </w:pPr>
      <w:r>
        <w:rPr>
          <w:rFonts w:asciiTheme="minorHAnsi" w:eastAsia="Times New Roman" w:hAnsiTheme="minorHAnsi"/>
          <w:b/>
          <w:i/>
          <w:sz w:val="18"/>
          <w:szCs w:val="18"/>
          <w:lang w:eastAsia="en-CA"/>
        </w:rPr>
        <w:t>Episodically homeless*</w:t>
      </w:r>
      <w:r>
        <w:rPr>
          <w:rFonts w:asciiTheme="minorHAnsi" w:eastAsia="Times New Roman" w:hAnsiTheme="minorHAnsi"/>
          <w:sz w:val="18"/>
          <w:szCs w:val="18"/>
          <w:lang w:eastAsia="en-CA"/>
        </w:rPr>
        <w:t xml:space="preserve"> refers to individuals, often with disabling conditions, who are currently homeless and have experienced three or more episodes of homelessness in the past year (of note, episodes are defined as periods when a person would be in a shelter or place not fit for human habitation, and after at least 30 days, would be back in the shelter or inhabitable location).</w:t>
      </w:r>
    </w:p>
    <w:p w:rsidR="00F85B3A" w:rsidRDefault="00F85B3A" w:rsidP="00F85B3A">
      <w:pPr>
        <w:pStyle w:val="ListParagraph"/>
        <w:numPr>
          <w:ilvl w:val="0"/>
          <w:numId w:val="23"/>
        </w:numPr>
        <w:ind w:left="714" w:hanging="357"/>
        <w:rPr>
          <w:rFonts w:asciiTheme="minorHAnsi" w:hAnsiTheme="minorHAnsi"/>
          <w:b/>
          <w:i/>
          <w:sz w:val="18"/>
          <w:szCs w:val="18"/>
          <w:lang w:val="en-US"/>
        </w:rPr>
      </w:pPr>
      <w:r>
        <w:rPr>
          <w:rFonts w:asciiTheme="minorHAnsi" w:hAnsiTheme="minorHAnsi"/>
          <w:b/>
          <w:i/>
          <w:sz w:val="18"/>
          <w:szCs w:val="18"/>
        </w:rPr>
        <w:t>Eviction prevention</w:t>
      </w:r>
      <w:r>
        <w:rPr>
          <w:rFonts w:asciiTheme="minorHAnsi" w:hAnsiTheme="minorHAnsi"/>
          <w:i/>
          <w:sz w:val="18"/>
          <w:szCs w:val="18"/>
        </w:rPr>
        <w:t xml:space="preserve"> s</w:t>
      </w:r>
      <w:r>
        <w:rPr>
          <w:rFonts w:asciiTheme="minorHAnsi" w:hAnsiTheme="minorHAnsi"/>
          <w:b/>
          <w:i/>
          <w:sz w:val="18"/>
          <w:szCs w:val="18"/>
        </w:rPr>
        <w:t>ervices</w:t>
      </w:r>
      <w:r>
        <w:rPr>
          <w:rFonts w:asciiTheme="minorHAnsi" w:hAnsiTheme="minorHAnsi"/>
          <w:sz w:val="18"/>
          <w:szCs w:val="18"/>
        </w:rPr>
        <w:t xml:space="preserve"> are services directly linked to support housing retention or assist a household to be re-housed, where the household is at imminent risk of eviction. At imminent risk of eviction is defined as having a formal eviction notice, or at-risk of losing housing </w:t>
      </w:r>
      <w:r>
        <w:rPr>
          <w:rFonts w:asciiTheme="minorHAnsi" w:hAnsiTheme="minorHAnsi"/>
          <w:b/>
          <w:sz w:val="18"/>
          <w:szCs w:val="18"/>
        </w:rPr>
        <w:t>within 60 days.</w:t>
      </w:r>
      <w:r>
        <w:rPr>
          <w:rFonts w:asciiTheme="minorHAnsi" w:hAnsiTheme="minorHAnsi"/>
          <w:sz w:val="18"/>
          <w:szCs w:val="18"/>
        </w:rPr>
        <w:t xml:space="preserve"> Eviction prevention activities are focused on housing loss prevention only (not housing stabilization services). </w:t>
      </w:r>
      <w:r>
        <w:rPr>
          <w:rFonts w:asciiTheme="minorHAnsi" w:hAnsiTheme="minorHAnsi"/>
          <w:b/>
          <w:sz w:val="18"/>
          <w:szCs w:val="18"/>
          <w:lang w:val="en-US"/>
        </w:rPr>
        <w:t>Eviction prevention activities include:</w:t>
      </w:r>
      <w:r>
        <w:rPr>
          <w:rFonts w:asciiTheme="minorHAnsi" w:hAnsiTheme="minorHAnsi"/>
          <w:sz w:val="18"/>
          <w:szCs w:val="18"/>
          <w:lang w:val="en-US"/>
        </w:rPr>
        <w:t xml:space="preserve"> housing applications for re-housing, landlord mediation and supports, access to information on tenant rights and responsibilities, referrals to Rent Banks, trusteeship, financial literacy programs, individual client-centered money management, liaising with landlords, employers, creditors, income security programs, extreme clean services, and more intensive cleaning services .</w:t>
      </w:r>
    </w:p>
    <w:p w:rsidR="00F85B3A" w:rsidRDefault="00F85B3A" w:rsidP="00F85B3A">
      <w:pPr>
        <w:pStyle w:val="ListParagraph"/>
        <w:numPr>
          <w:ilvl w:val="0"/>
          <w:numId w:val="23"/>
        </w:numPr>
        <w:ind w:left="714" w:hanging="357"/>
        <w:rPr>
          <w:rFonts w:asciiTheme="minorHAnsi" w:hAnsiTheme="minorHAnsi"/>
          <w:b/>
          <w:sz w:val="18"/>
          <w:szCs w:val="18"/>
          <w:lang w:val="en-US"/>
        </w:rPr>
      </w:pPr>
      <w:r>
        <w:rPr>
          <w:rFonts w:asciiTheme="minorHAnsi" w:hAnsiTheme="minorHAnsi"/>
          <w:b/>
          <w:i/>
          <w:sz w:val="18"/>
          <w:szCs w:val="18"/>
        </w:rPr>
        <w:t xml:space="preserve">Household** </w:t>
      </w:r>
      <w:r>
        <w:rPr>
          <w:rFonts w:asciiTheme="minorHAnsi" w:hAnsiTheme="minorHAnsi"/>
          <w:sz w:val="18"/>
          <w:szCs w:val="18"/>
        </w:rPr>
        <w:t>refers to a person or group of persons who occupy the same dwelling and do not have a usual place of residence elsewhere in Canada or abroad. The dwelling may be either a collective dwelling or a private dwelling. The household may consist of a family group such as a census family, of two or more families sharing a dwelling or of a person living alone.</w:t>
      </w:r>
      <w:r>
        <w:rPr>
          <w:rFonts w:asciiTheme="minorHAnsi" w:hAnsiTheme="minorHAnsi"/>
          <w:b/>
          <w:sz w:val="18"/>
          <w:szCs w:val="18"/>
          <w:lang w:val="en-US"/>
        </w:rPr>
        <w:t xml:space="preserve"> </w:t>
      </w:r>
    </w:p>
    <w:p w:rsidR="00F85B3A" w:rsidRDefault="00F85B3A" w:rsidP="00F85B3A">
      <w:pPr>
        <w:pStyle w:val="ListParagraph"/>
        <w:numPr>
          <w:ilvl w:val="0"/>
          <w:numId w:val="23"/>
        </w:numPr>
        <w:ind w:left="714" w:hanging="357"/>
        <w:rPr>
          <w:rFonts w:asciiTheme="minorHAnsi" w:hAnsiTheme="minorHAnsi"/>
          <w:b/>
          <w:sz w:val="18"/>
          <w:szCs w:val="18"/>
          <w:lang w:val="en-US"/>
        </w:rPr>
      </w:pPr>
      <w:r>
        <w:rPr>
          <w:rFonts w:asciiTheme="minorHAnsi" w:hAnsiTheme="minorHAnsi"/>
          <w:b/>
          <w:i/>
          <w:sz w:val="18"/>
          <w:szCs w:val="18"/>
        </w:rPr>
        <w:t>Housing access services</w:t>
      </w:r>
      <w:r>
        <w:rPr>
          <w:rFonts w:asciiTheme="minorHAnsi" w:hAnsiTheme="minorHAnsi"/>
          <w:sz w:val="18"/>
          <w:szCs w:val="18"/>
        </w:rPr>
        <w:t xml:space="preserve"> are activities that include all aspects of searching for and securing housing, from conducting individualized housing searches to accompanying clients, if necessary, to appointments with prospective landlords. </w:t>
      </w:r>
    </w:p>
    <w:p w:rsidR="00F85B3A" w:rsidRDefault="00F85B3A" w:rsidP="00F85B3A">
      <w:pPr>
        <w:pStyle w:val="ListParagraph"/>
        <w:numPr>
          <w:ilvl w:val="0"/>
          <w:numId w:val="23"/>
        </w:numPr>
        <w:ind w:left="714" w:hanging="357"/>
        <w:rPr>
          <w:rFonts w:asciiTheme="minorHAnsi" w:eastAsia="Times New Roman" w:hAnsiTheme="minorHAnsi"/>
          <w:b/>
          <w:sz w:val="18"/>
          <w:szCs w:val="18"/>
          <w:lang w:eastAsia="en-CA"/>
        </w:rPr>
      </w:pPr>
      <w:r>
        <w:rPr>
          <w:rFonts w:asciiTheme="minorHAnsi" w:hAnsiTheme="minorHAnsi"/>
          <w:b/>
          <w:i/>
          <w:sz w:val="18"/>
          <w:szCs w:val="18"/>
        </w:rPr>
        <w:t xml:space="preserve">Housing stabilization services </w:t>
      </w:r>
      <w:r>
        <w:rPr>
          <w:rFonts w:asciiTheme="minorHAnsi" w:hAnsiTheme="minorHAnsi"/>
          <w:sz w:val="18"/>
          <w:szCs w:val="18"/>
        </w:rPr>
        <w:t xml:space="preserve">are housing </w:t>
      </w:r>
      <w:r>
        <w:rPr>
          <w:rFonts w:asciiTheme="minorHAnsi" w:hAnsiTheme="minorHAnsi"/>
          <w:sz w:val="18"/>
          <w:szCs w:val="18"/>
          <w:lang w:val="en-US"/>
        </w:rPr>
        <w:t xml:space="preserve">support services and activities with an emphasis on longer-term support resulting in economic and social well-being. </w:t>
      </w:r>
      <w:r>
        <w:rPr>
          <w:rFonts w:asciiTheme="minorHAnsi" w:hAnsiTheme="minorHAnsi"/>
          <w:b/>
          <w:sz w:val="18"/>
          <w:szCs w:val="18"/>
          <w:lang w:val="en-US"/>
        </w:rPr>
        <w:t>Housing stabilization services include:</w:t>
      </w:r>
      <w:r>
        <w:rPr>
          <w:rFonts w:asciiTheme="minorHAnsi" w:hAnsiTheme="minorHAnsi"/>
          <w:sz w:val="18"/>
          <w:szCs w:val="18"/>
          <w:lang w:val="en-US"/>
        </w:rPr>
        <w:t xml:space="preserve"> case management and coaching supports, referrals to local services, on-going mediation with landlords, follow up contacts with clients, conflict mediation services, crisis intervention services, budgeting supports, employment supports, education,  skills training, volunteering,  socio-recreational, cultural, life skills supports, and other support services.</w:t>
      </w:r>
    </w:p>
    <w:p w:rsidR="00F85B3A" w:rsidRDefault="00F85B3A" w:rsidP="00F85B3A">
      <w:pPr>
        <w:pStyle w:val="ListParagraph"/>
        <w:numPr>
          <w:ilvl w:val="0"/>
          <w:numId w:val="23"/>
        </w:numPr>
        <w:ind w:left="714" w:hanging="357"/>
        <w:rPr>
          <w:rFonts w:asciiTheme="minorHAnsi" w:eastAsia="Times New Roman" w:hAnsiTheme="minorHAnsi"/>
          <w:sz w:val="18"/>
          <w:szCs w:val="18"/>
          <w:u w:val="single"/>
          <w:lang w:eastAsia="en-CA"/>
        </w:rPr>
      </w:pPr>
      <w:r>
        <w:rPr>
          <w:rFonts w:asciiTheme="minorHAnsi" w:eastAsia="Times New Roman" w:hAnsiTheme="minorHAnsi"/>
          <w:b/>
          <w:i/>
          <w:sz w:val="18"/>
          <w:szCs w:val="18"/>
          <w:lang w:eastAsia="en-CA"/>
        </w:rPr>
        <w:t>Long term homeless*</w:t>
      </w:r>
      <w:r>
        <w:rPr>
          <w:rFonts w:asciiTheme="minorHAnsi" w:eastAsia="Times New Roman" w:hAnsiTheme="minorHAnsi"/>
          <w:i/>
          <w:sz w:val="18"/>
          <w:szCs w:val="18"/>
          <w:lang w:eastAsia="en-CA"/>
        </w:rPr>
        <w:t xml:space="preserve"> </w:t>
      </w:r>
      <w:r>
        <w:rPr>
          <w:rFonts w:asciiTheme="minorHAnsi" w:eastAsia="Times New Roman" w:hAnsiTheme="minorHAnsi"/>
          <w:sz w:val="18"/>
          <w:szCs w:val="18"/>
          <w:lang w:eastAsia="en-CA"/>
        </w:rPr>
        <w:t xml:space="preserve">refers to individuals, often with challenging or complex issues(e.g. chronic physical or mental illness, substance abuse problems), who are currently homeless and have been homeless for six months or more in the past year (i.e., have spent more than 180 cumulative nights in a shelter </w:t>
      </w:r>
      <w:r>
        <w:rPr>
          <w:rStyle w:val="FootnoteReference"/>
          <w:rFonts w:asciiTheme="minorHAnsi" w:eastAsia="Times New Roman" w:hAnsiTheme="minorHAnsi"/>
          <w:sz w:val="18"/>
          <w:szCs w:val="18"/>
          <w:lang w:eastAsia="en-CA"/>
        </w:rPr>
        <w:footnoteReference w:id="1"/>
      </w:r>
      <w:r>
        <w:rPr>
          <w:rFonts w:asciiTheme="minorHAnsi" w:eastAsia="Times New Roman" w:hAnsiTheme="minorHAnsi"/>
          <w:sz w:val="18"/>
          <w:szCs w:val="18"/>
          <w:lang w:eastAsia="en-CA"/>
        </w:rPr>
        <w:t>or place not fit for human habitation).</w:t>
      </w:r>
    </w:p>
    <w:p w:rsidR="00F85B3A" w:rsidRDefault="00F85B3A" w:rsidP="00F85B3A">
      <w:pPr>
        <w:pStyle w:val="ListParagraph"/>
        <w:numPr>
          <w:ilvl w:val="0"/>
          <w:numId w:val="23"/>
        </w:numPr>
        <w:ind w:left="714" w:hanging="357"/>
        <w:rPr>
          <w:rFonts w:asciiTheme="minorHAnsi" w:eastAsia="Times New Roman" w:hAnsiTheme="minorHAnsi"/>
          <w:b/>
          <w:sz w:val="18"/>
          <w:szCs w:val="18"/>
          <w:lang w:eastAsia="en-CA"/>
        </w:rPr>
      </w:pPr>
      <w:r>
        <w:rPr>
          <w:rFonts w:asciiTheme="minorHAnsi" w:hAnsiTheme="minorHAnsi"/>
          <w:b/>
          <w:i/>
          <w:sz w:val="18"/>
          <w:szCs w:val="18"/>
        </w:rPr>
        <w:t>Re-housing *</w:t>
      </w:r>
      <w:r>
        <w:rPr>
          <w:rFonts w:asciiTheme="minorHAnsi" w:hAnsiTheme="minorHAnsi"/>
          <w:b/>
          <w:sz w:val="18"/>
          <w:szCs w:val="18"/>
        </w:rPr>
        <w:t xml:space="preserve"> </w:t>
      </w:r>
      <w:r>
        <w:rPr>
          <w:rFonts w:asciiTheme="minorHAnsi" w:hAnsiTheme="minorHAnsi"/>
          <w:sz w:val="18"/>
          <w:szCs w:val="18"/>
        </w:rPr>
        <w:t xml:space="preserve">refers to all subsequent housing placements that follow the initial placement into permanent housing. </w:t>
      </w:r>
    </w:p>
    <w:p w:rsidR="00F85B3A" w:rsidRDefault="00F85B3A" w:rsidP="00F85B3A">
      <w:pPr>
        <w:pStyle w:val="ListParagraph"/>
        <w:numPr>
          <w:ilvl w:val="0"/>
          <w:numId w:val="23"/>
        </w:numPr>
        <w:ind w:left="714" w:hanging="357"/>
        <w:rPr>
          <w:rFonts w:asciiTheme="minorHAnsi" w:eastAsia="Times New Roman" w:hAnsiTheme="minorHAnsi"/>
          <w:sz w:val="18"/>
          <w:szCs w:val="18"/>
          <w:u w:val="single"/>
          <w:lang w:eastAsia="en-CA"/>
        </w:rPr>
      </w:pPr>
      <w:r>
        <w:rPr>
          <w:rFonts w:asciiTheme="minorHAnsi" w:eastAsia="Times New Roman" w:hAnsiTheme="minorHAnsi"/>
          <w:b/>
          <w:i/>
          <w:sz w:val="18"/>
          <w:szCs w:val="18"/>
          <w:lang w:eastAsia="en-CA"/>
        </w:rPr>
        <w:t>Short term homeless*</w:t>
      </w:r>
      <w:r>
        <w:rPr>
          <w:rFonts w:asciiTheme="minorHAnsi" w:eastAsia="Times New Roman" w:hAnsiTheme="minorHAnsi"/>
          <w:i/>
          <w:sz w:val="18"/>
          <w:szCs w:val="18"/>
          <w:lang w:eastAsia="en-CA"/>
        </w:rPr>
        <w:t xml:space="preserve"> </w:t>
      </w:r>
      <w:r>
        <w:rPr>
          <w:rFonts w:asciiTheme="minorHAnsi" w:eastAsia="Times New Roman" w:hAnsiTheme="minorHAnsi"/>
          <w:sz w:val="18"/>
          <w:szCs w:val="18"/>
          <w:lang w:eastAsia="en-CA"/>
        </w:rPr>
        <w:t>refers to individuals who are currently homeless and have been homeless for less than six months in the past year (i.e., have spent less than 180 cumulative nights in a shelter or place not fit for human habitation).</w:t>
      </w:r>
    </w:p>
    <w:p w:rsidR="00F85B3A" w:rsidRDefault="00F85B3A" w:rsidP="00F85B3A">
      <w:pPr>
        <w:numPr>
          <w:ilvl w:val="0"/>
          <w:numId w:val="23"/>
        </w:numPr>
        <w:ind w:left="714" w:hanging="357"/>
        <w:rPr>
          <w:rFonts w:asciiTheme="minorHAnsi" w:eastAsia="Times New Roman" w:hAnsiTheme="minorHAnsi"/>
          <w:b/>
          <w:sz w:val="18"/>
          <w:szCs w:val="18"/>
          <w:lang w:eastAsia="en-CA"/>
        </w:rPr>
      </w:pPr>
      <w:r>
        <w:rPr>
          <w:rFonts w:asciiTheme="minorHAnsi" w:hAnsiTheme="minorHAnsi"/>
          <w:b/>
          <w:i/>
          <w:sz w:val="18"/>
          <w:szCs w:val="18"/>
        </w:rPr>
        <w:t>Street homelessness*</w:t>
      </w:r>
      <w:r>
        <w:rPr>
          <w:rFonts w:asciiTheme="minorHAnsi" w:hAnsiTheme="minorHAnsi"/>
          <w:b/>
          <w:sz w:val="18"/>
          <w:szCs w:val="18"/>
        </w:rPr>
        <w:t xml:space="preserve"> *</w:t>
      </w:r>
      <w:r>
        <w:rPr>
          <w:rFonts w:asciiTheme="minorHAnsi" w:hAnsiTheme="minorHAnsi"/>
          <w:sz w:val="18"/>
          <w:szCs w:val="18"/>
        </w:rPr>
        <w:t>refers to</w:t>
      </w:r>
      <w:r>
        <w:rPr>
          <w:rFonts w:asciiTheme="minorHAnsi" w:hAnsiTheme="minorHAnsi"/>
          <w:b/>
          <w:sz w:val="18"/>
          <w:szCs w:val="18"/>
        </w:rPr>
        <w:t xml:space="preserve"> </w:t>
      </w:r>
      <w:r>
        <w:rPr>
          <w:rFonts w:asciiTheme="minorHAnsi" w:hAnsiTheme="minorHAnsi"/>
          <w:sz w:val="18"/>
          <w:szCs w:val="18"/>
        </w:rPr>
        <w:t>people living in public or private spaces without consent or contract and places not intended for habitation.</w:t>
      </w:r>
    </w:p>
    <w:p w:rsidR="00F85B3A" w:rsidRDefault="00F85B3A" w:rsidP="00F85B3A">
      <w:pPr>
        <w:numPr>
          <w:ilvl w:val="0"/>
          <w:numId w:val="23"/>
        </w:numPr>
        <w:spacing w:before="100" w:beforeAutospacing="1" w:after="100" w:afterAutospacing="1"/>
        <w:ind w:left="714" w:hanging="357"/>
        <w:rPr>
          <w:rFonts w:asciiTheme="minorHAnsi" w:eastAsia="Times New Roman" w:hAnsiTheme="minorHAnsi"/>
          <w:b/>
          <w:sz w:val="18"/>
          <w:szCs w:val="18"/>
          <w:lang w:eastAsia="en-CA"/>
        </w:rPr>
      </w:pPr>
      <w:r>
        <w:rPr>
          <w:rFonts w:asciiTheme="minorHAnsi" w:hAnsiTheme="minorHAnsi"/>
          <w:b/>
          <w:i/>
          <w:sz w:val="18"/>
          <w:szCs w:val="18"/>
        </w:rPr>
        <w:t>Temporarily housed***</w:t>
      </w:r>
      <w:r>
        <w:rPr>
          <w:rFonts w:asciiTheme="minorHAnsi" w:hAnsiTheme="minorHAnsi"/>
          <w:sz w:val="18"/>
          <w:szCs w:val="18"/>
        </w:rPr>
        <w:t xml:space="preserve"> refers specifically to persons who live temporarily with others without the guarantee of continued residency or immediate prospects for accessing permanent housing.</w:t>
      </w:r>
    </w:p>
    <w:p w:rsidR="00F85B3A" w:rsidRDefault="00F85B3A" w:rsidP="00F85B3A">
      <w:pPr>
        <w:numPr>
          <w:ilvl w:val="0"/>
          <w:numId w:val="23"/>
        </w:numPr>
        <w:spacing w:before="100" w:beforeAutospacing="1" w:after="100" w:afterAutospacing="1"/>
        <w:ind w:left="714" w:hanging="357"/>
        <w:rPr>
          <w:rFonts w:asciiTheme="minorHAnsi" w:eastAsia="Times New Roman" w:hAnsiTheme="minorHAnsi"/>
          <w:b/>
          <w:sz w:val="18"/>
          <w:szCs w:val="18"/>
          <w:lang w:eastAsia="en-CA"/>
        </w:rPr>
      </w:pPr>
      <w:r>
        <w:rPr>
          <w:rFonts w:asciiTheme="minorHAnsi" w:hAnsiTheme="minorHAnsi"/>
          <w:b/>
          <w:i/>
          <w:sz w:val="18"/>
          <w:szCs w:val="18"/>
        </w:rPr>
        <w:t>Transitional housing</w:t>
      </w:r>
      <w:r>
        <w:rPr>
          <w:rFonts w:asciiTheme="minorHAnsi" w:hAnsiTheme="minorHAnsi"/>
          <w:b/>
          <w:sz w:val="18"/>
          <w:szCs w:val="18"/>
        </w:rPr>
        <w:t xml:space="preserve"> ** </w:t>
      </w:r>
      <w:r>
        <w:rPr>
          <w:rFonts w:asciiTheme="minorHAnsi" w:hAnsiTheme="minorHAnsi"/>
          <w:sz w:val="18"/>
          <w:szCs w:val="18"/>
        </w:rPr>
        <w:t>refers to</w:t>
      </w:r>
      <w:r>
        <w:rPr>
          <w:rFonts w:asciiTheme="minorHAnsi" w:hAnsiTheme="minorHAnsi"/>
          <w:b/>
          <w:sz w:val="18"/>
          <w:szCs w:val="18"/>
        </w:rPr>
        <w:t xml:space="preserve"> h</w:t>
      </w:r>
      <w:r>
        <w:rPr>
          <w:rFonts w:asciiTheme="minorHAnsi" w:hAnsiTheme="minorHAnsi"/>
          <w:sz w:val="18"/>
          <w:szCs w:val="18"/>
        </w:rPr>
        <w:t>ousing that is provided for less than one year, which includes the provision of on- or off-site support services to help individuals move towards independence and self-sufficiency.</w:t>
      </w:r>
    </w:p>
    <w:p w:rsidR="00C25A5E" w:rsidRPr="00815E42" w:rsidRDefault="00C25A5E" w:rsidP="00F85B3A">
      <w:pPr>
        <w:jc w:val="center"/>
        <w:rPr>
          <w:rFonts w:asciiTheme="minorHAnsi" w:eastAsia="Times New Roman" w:hAnsiTheme="minorHAnsi"/>
          <w:b/>
          <w:lang w:eastAsia="en-CA"/>
        </w:rPr>
      </w:pPr>
    </w:p>
    <w:sectPr w:rsidR="00C25A5E" w:rsidRPr="00815E42" w:rsidSect="00D335AC">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170" w:footer="22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E32" w:rsidRDefault="002C3E32">
      <w:r>
        <w:separator/>
      </w:r>
    </w:p>
  </w:endnote>
  <w:endnote w:type="continuationSeparator" w:id="0">
    <w:p w:rsidR="002C3E32" w:rsidRDefault="002C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87" w:rsidRDefault="00324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A3" w:rsidRPr="00385379" w:rsidRDefault="006D1DA3" w:rsidP="00385379">
    <w:pPr>
      <w:pStyle w:val="Footer"/>
      <w:rPr>
        <w:i/>
        <w:sz w:val="20"/>
        <w:szCs w:val="20"/>
      </w:rPr>
    </w:pPr>
    <w:r w:rsidRPr="00385379">
      <w:rPr>
        <w:i/>
        <w:sz w:val="20"/>
        <w:szCs w:val="20"/>
      </w:rPr>
      <w:t xml:space="preserve">SCHEDULE C:  Reporting Requirements and Service Indicators                                                          </w:t>
    </w:r>
    <w:r>
      <w:rPr>
        <w:i/>
        <w:sz w:val="20"/>
        <w:szCs w:val="20"/>
      </w:rPr>
      <w:t xml:space="preserve">                    </w:t>
    </w:r>
    <w:r>
      <w:rPr>
        <w:i/>
        <w:sz w:val="20"/>
        <w:szCs w:val="20"/>
      </w:rPr>
      <w:tab/>
      <w:t xml:space="preserve">                               </w:t>
    </w:r>
    <w:r w:rsidRPr="00385379">
      <w:rPr>
        <w:i/>
        <w:sz w:val="20"/>
        <w:szCs w:val="20"/>
      </w:rPr>
      <w:t xml:space="preserve">Page </w:t>
    </w:r>
    <w:r w:rsidR="00E97029" w:rsidRPr="00385379">
      <w:rPr>
        <w:b/>
        <w:i/>
        <w:sz w:val="20"/>
        <w:szCs w:val="20"/>
      </w:rPr>
      <w:fldChar w:fldCharType="begin"/>
    </w:r>
    <w:r w:rsidRPr="00385379">
      <w:rPr>
        <w:b/>
        <w:i/>
        <w:sz w:val="20"/>
        <w:szCs w:val="20"/>
      </w:rPr>
      <w:instrText xml:space="preserve"> PAGE </w:instrText>
    </w:r>
    <w:r w:rsidR="00E97029" w:rsidRPr="00385379">
      <w:rPr>
        <w:b/>
        <w:i/>
        <w:sz w:val="20"/>
        <w:szCs w:val="20"/>
      </w:rPr>
      <w:fldChar w:fldCharType="separate"/>
    </w:r>
    <w:r w:rsidR="00795C2F">
      <w:rPr>
        <w:b/>
        <w:i/>
        <w:noProof/>
        <w:sz w:val="20"/>
        <w:szCs w:val="20"/>
      </w:rPr>
      <w:t>1</w:t>
    </w:r>
    <w:r w:rsidR="00E97029" w:rsidRPr="00385379">
      <w:rPr>
        <w:b/>
        <w:i/>
        <w:sz w:val="20"/>
        <w:szCs w:val="20"/>
      </w:rPr>
      <w:fldChar w:fldCharType="end"/>
    </w:r>
    <w:r w:rsidRPr="00385379">
      <w:rPr>
        <w:i/>
        <w:sz w:val="20"/>
        <w:szCs w:val="20"/>
      </w:rPr>
      <w:t xml:space="preserve"> of </w:t>
    </w:r>
    <w:r w:rsidR="00E97029" w:rsidRPr="00385379">
      <w:rPr>
        <w:b/>
        <w:i/>
        <w:sz w:val="20"/>
        <w:szCs w:val="20"/>
      </w:rPr>
      <w:fldChar w:fldCharType="begin"/>
    </w:r>
    <w:r w:rsidRPr="00385379">
      <w:rPr>
        <w:b/>
        <w:i/>
        <w:sz w:val="20"/>
        <w:szCs w:val="20"/>
      </w:rPr>
      <w:instrText xml:space="preserve"> NUMPAGES  </w:instrText>
    </w:r>
    <w:r w:rsidR="00E97029" w:rsidRPr="00385379">
      <w:rPr>
        <w:b/>
        <w:i/>
        <w:sz w:val="20"/>
        <w:szCs w:val="20"/>
      </w:rPr>
      <w:fldChar w:fldCharType="separate"/>
    </w:r>
    <w:r w:rsidR="00795C2F">
      <w:rPr>
        <w:b/>
        <w:i/>
        <w:noProof/>
        <w:sz w:val="20"/>
        <w:szCs w:val="20"/>
      </w:rPr>
      <w:t>8</w:t>
    </w:r>
    <w:r w:rsidR="00E97029" w:rsidRPr="00385379">
      <w:rPr>
        <w:b/>
        <w:i/>
        <w:sz w:val="20"/>
        <w:szCs w:val="20"/>
      </w:rPr>
      <w:fldChar w:fldCharType="end"/>
    </w:r>
  </w:p>
  <w:p w:rsidR="006D1DA3" w:rsidRDefault="006D1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87" w:rsidRDefault="00324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E32" w:rsidRDefault="002C3E32">
      <w:r>
        <w:separator/>
      </w:r>
    </w:p>
  </w:footnote>
  <w:footnote w:type="continuationSeparator" w:id="0">
    <w:p w:rsidR="002C3E32" w:rsidRDefault="002C3E32">
      <w:r>
        <w:continuationSeparator/>
      </w:r>
    </w:p>
  </w:footnote>
  <w:footnote w:id="1">
    <w:p w:rsidR="00F85B3A" w:rsidRDefault="00F85B3A" w:rsidP="00F85B3A">
      <w:pPr>
        <w:pStyle w:val="FootnoteText"/>
        <w:rPr>
          <w:rFonts w:asciiTheme="minorHAnsi" w:hAnsiTheme="minorHAnsi"/>
          <w:sz w:val="16"/>
          <w:szCs w:val="16"/>
        </w:rPr>
      </w:pPr>
      <w:r>
        <w:rPr>
          <w:rFonts w:asciiTheme="minorHAnsi" w:hAnsiTheme="minorHAnsi"/>
          <w:sz w:val="16"/>
          <w:szCs w:val="16"/>
        </w:rPr>
        <w:t xml:space="preserve">***Definition of terms used by the Canadian Observatory on Homelessness/Homeless Hub, York University </w:t>
      </w:r>
      <w:hyperlink r:id="rId1" w:history="1">
        <w:r>
          <w:rPr>
            <w:rStyle w:val="Hyperlink"/>
            <w:rFonts w:asciiTheme="minorHAnsi" w:hAnsiTheme="minorHAnsi"/>
            <w:sz w:val="16"/>
            <w:szCs w:val="16"/>
          </w:rPr>
          <w:t>www.homelesshub.ca</w:t>
        </w:r>
      </w:hyperlink>
    </w:p>
    <w:p w:rsidR="00F85B3A" w:rsidRDefault="00F85B3A" w:rsidP="00F85B3A">
      <w:pPr>
        <w:pStyle w:val="FootnoteText"/>
        <w:rPr>
          <w:rFonts w:asciiTheme="minorHAnsi" w:hAnsiTheme="minorHAnsi"/>
          <w:sz w:val="16"/>
          <w:szCs w:val="16"/>
        </w:rPr>
      </w:pPr>
      <w:r>
        <w:rPr>
          <w:rFonts w:asciiTheme="minorHAnsi" w:hAnsiTheme="minorHAnsi"/>
          <w:sz w:val="16"/>
          <w:szCs w:val="16"/>
        </w:rPr>
        <w:t>**Definition of terms used in Community Homelessness Prevention Initiative (CHPI) documents and service delivery models by the Province of Ontario</w:t>
      </w:r>
    </w:p>
    <w:p w:rsidR="00F85B3A" w:rsidRDefault="00F85B3A" w:rsidP="00F85B3A">
      <w:pPr>
        <w:pStyle w:val="FootnoteText"/>
        <w:rPr>
          <w:rFonts w:asciiTheme="minorHAnsi" w:hAnsiTheme="minorHAnsi"/>
          <w:sz w:val="16"/>
          <w:szCs w:val="16"/>
        </w:rPr>
      </w:pPr>
      <w:r>
        <w:rPr>
          <w:rFonts w:asciiTheme="minorHAnsi" w:hAnsiTheme="minorHAnsi"/>
          <w:sz w:val="16"/>
          <w:szCs w:val="16"/>
        </w:rPr>
        <w:t>*Definition of terms used in Homelessness Partnering  Strategy (HPS) documents and service delivery models by the Federal government of Cana</w:t>
      </w:r>
      <w:r>
        <w:rPr>
          <w:rFonts w:asciiTheme="minorHAnsi" w:hAnsiTheme="minorHAnsi"/>
          <w:i/>
          <w:sz w:val="16"/>
          <w:szCs w:val="16"/>
        </w:rPr>
        <w:t>d</w:t>
      </w:r>
      <w:r>
        <w:rPr>
          <w:rFonts w:asciiTheme="minorHAnsi" w:hAnsiTheme="minorHAnsi"/>
          <w:sz w:val="16"/>
          <w:szCs w:val="16"/>
        </w:rPr>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87" w:rsidRDefault="00795C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751" o:spid="_x0000_s2050"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87" w:rsidRDefault="00795C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752" o:spid="_x0000_s2051"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87" w:rsidRDefault="00795C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750" o:spid="_x0000_s2049"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C8D"/>
    <w:multiLevelType w:val="hybridMultilevel"/>
    <w:tmpl w:val="05AE37D4"/>
    <w:lvl w:ilvl="0" w:tplc="452C1A7A">
      <w:start w:val="1"/>
      <w:numFmt w:val="bullet"/>
      <w:lvlText w:val=""/>
      <w:lvlJc w:val="left"/>
      <w:pPr>
        <w:ind w:left="720" w:hanging="360"/>
      </w:pPr>
      <w:rPr>
        <w:rFonts w:ascii="Symbol" w:hAnsi="Symbol" w:hint="default"/>
      </w:rPr>
    </w:lvl>
    <w:lvl w:ilvl="1" w:tplc="0EBA7B6E">
      <w:start w:val="1"/>
      <w:numFmt w:val="bullet"/>
      <w:lvlText w:val="o"/>
      <w:lvlJc w:val="left"/>
      <w:pPr>
        <w:ind w:left="1440" w:hanging="360"/>
      </w:pPr>
      <w:rPr>
        <w:rFonts w:ascii="Courier New" w:hAnsi="Courier New" w:cs="Courier New" w:hint="default"/>
      </w:rPr>
    </w:lvl>
    <w:lvl w:ilvl="2" w:tplc="A89E46F0">
      <w:start w:val="1"/>
      <w:numFmt w:val="bullet"/>
      <w:lvlText w:val=""/>
      <w:lvlJc w:val="left"/>
      <w:pPr>
        <w:ind w:left="2160" w:hanging="360"/>
      </w:pPr>
      <w:rPr>
        <w:rFonts w:ascii="Wingdings" w:hAnsi="Wingdings" w:hint="default"/>
      </w:rPr>
    </w:lvl>
    <w:lvl w:ilvl="3" w:tplc="F4A4C818">
      <w:start w:val="1"/>
      <w:numFmt w:val="bullet"/>
      <w:lvlText w:val=""/>
      <w:lvlJc w:val="left"/>
      <w:pPr>
        <w:ind w:left="2880" w:hanging="360"/>
      </w:pPr>
      <w:rPr>
        <w:rFonts w:ascii="Symbol" w:hAnsi="Symbol" w:hint="default"/>
      </w:rPr>
    </w:lvl>
    <w:lvl w:ilvl="4" w:tplc="CCC65338">
      <w:start w:val="1"/>
      <w:numFmt w:val="bullet"/>
      <w:lvlText w:val="o"/>
      <w:lvlJc w:val="left"/>
      <w:pPr>
        <w:ind w:left="3600" w:hanging="360"/>
      </w:pPr>
      <w:rPr>
        <w:rFonts w:ascii="Courier New" w:hAnsi="Courier New" w:cs="Courier New" w:hint="default"/>
      </w:rPr>
    </w:lvl>
    <w:lvl w:ilvl="5" w:tplc="FE824C94">
      <w:start w:val="1"/>
      <w:numFmt w:val="bullet"/>
      <w:lvlText w:val=""/>
      <w:lvlJc w:val="left"/>
      <w:pPr>
        <w:ind w:left="4320" w:hanging="360"/>
      </w:pPr>
      <w:rPr>
        <w:rFonts w:ascii="Wingdings" w:hAnsi="Wingdings" w:hint="default"/>
      </w:rPr>
    </w:lvl>
    <w:lvl w:ilvl="6" w:tplc="2B442860">
      <w:start w:val="1"/>
      <w:numFmt w:val="bullet"/>
      <w:lvlText w:val=""/>
      <w:lvlJc w:val="left"/>
      <w:pPr>
        <w:ind w:left="5040" w:hanging="360"/>
      </w:pPr>
      <w:rPr>
        <w:rFonts w:ascii="Symbol" w:hAnsi="Symbol" w:hint="default"/>
      </w:rPr>
    </w:lvl>
    <w:lvl w:ilvl="7" w:tplc="6868E864">
      <w:start w:val="1"/>
      <w:numFmt w:val="bullet"/>
      <w:lvlText w:val="o"/>
      <w:lvlJc w:val="left"/>
      <w:pPr>
        <w:ind w:left="5760" w:hanging="360"/>
      </w:pPr>
      <w:rPr>
        <w:rFonts w:ascii="Courier New" w:hAnsi="Courier New" w:cs="Courier New" w:hint="default"/>
      </w:rPr>
    </w:lvl>
    <w:lvl w:ilvl="8" w:tplc="FBD0DC4C">
      <w:start w:val="1"/>
      <w:numFmt w:val="bullet"/>
      <w:lvlText w:val=""/>
      <w:lvlJc w:val="left"/>
      <w:pPr>
        <w:ind w:left="6480" w:hanging="360"/>
      </w:pPr>
      <w:rPr>
        <w:rFonts w:ascii="Wingdings" w:hAnsi="Wingdings" w:hint="default"/>
      </w:rPr>
    </w:lvl>
  </w:abstractNum>
  <w:abstractNum w:abstractNumId="1" w15:restartNumberingAfterBreak="0">
    <w:nsid w:val="039D46D6"/>
    <w:multiLevelType w:val="hybridMultilevel"/>
    <w:tmpl w:val="88BAACC6"/>
    <w:lvl w:ilvl="0" w:tplc="AB986686">
      <w:start w:val="1"/>
      <w:numFmt w:val="decimal"/>
      <w:lvlText w:val="%1."/>
      <w:lvlJc w:val="left"/>
      <w:pPr>
        <w:ind w:left="720" w:hanging="360"/>
      </w:pPr>
      <w:rPr>
        <w:rFonts w:hint="default"/>
      </w:rPr>
    </w:lvl>
    <w:lvl w:ilvl="1" w:tplc="80107058">
      <w:start w:val="1"/>
      <w:numFmt w:val="lowerLetter"/>
      <w:lvlText w:val="%2."/>
      <w:lvlJc w:val="left"/>
      <w:pPr>
        <w:ind w:left="1440" w:hanging="360"/>
      </w:pPr>
    </w:lvl>
    <w:lvl w:ilvl="2" w:tplc="822A0624">
      <w:start w:val="1"/>
      <w:numFmt w:val="lowerRoman"/>
      <w:lvlText w:val="%3."/>
      <w:lvlJc w:val="right"/>
      <w:pPr>
        <w:ind w:left="2160" w:hanging="180"/>
      </w:pPr>
    </w:lvl>
    <w:lvl w:ilvl="3" w:tplc="07465A70">
      <w:start w:val="1"/>
      <w:numFmt w:val="decimal"/>
      <w:lvlText w:val="%4."/>
      <w:lvlJc w:val="left"/>
      <w:pPr>
        <w:ind w:left="2880" w:hanging="360"/>
      </w:pPr>
    </w:lvl>
    <w:lvl w:ilvl="4" w:tplc="128CD798">
      <w:start w:val="1"/>
      <w:numFmt w:val="lowerLetter"/>
      <w:lvlText w:val="%5."/>
      <w:lvlJc w:val="left"/>
      <w:pPr>
        <w:ind w:left="3600" w:hanging="360"/>
      </w:pPr>
    </w:lvl>
    <w:lvl w:ilvl="5" w:tplc="6D165DE2">
      <w:start w:val="1"/>
      <w:numFmt w:val="lowerRoman"/>
      <w:lvlText w:val="%6."/>
      <w:lvlJc w:val="right"/>
      <w:pPr>
        <w:ind w:left="4320" w:hanging="180"/>
      </w:pPr>
    </w:lvl>
    <w:lvl w:ilvl="6" w:tplc="20420C32">
      <w:start w:val="1"/>
      <w:numFmt w:val="decimal"/>
      <w:lvlText w:val="%7."/>
      <w:lvlJc w:val="left"/>
      <w:pPr>
        <w:ind w:left="5040" w:hanging="360"/>
      </w:pPr>
    </w:lvl>
    <w:lvl w:ilvl="7" w:tplc="43E0592A">
      <w:start w:val="1"/>
      <w:numFmt w:val="lowerLetter"/>
      <w:lvlText w:val="%8."/>
      <w:lvlJc w:val="left"/>
      <w:pPr>
        <w:ind w:left="5760" w:hanging="360"/>
      </w:pPr>
    </w:lvl>
    <w:lvl w:ilvl="8" w:tplc="35AEC70C">
      <w:start w:val="1"/>
      <w:numFmt w:val="lowerRoman"/>
      <w:lvlText w:val="%9."/>
      <w:lvlJc w:val="right"/>
      <w:pPr>
        <w:ind w:left="6480" w:hanging="180"/>
      </w:pPr>
    </w:lvl>
  </w:abstractNum>
  <w:abstractNum w:abstractNumId="2" w15:restartNumberingAfterBreak="0">
    <w:nsid w:val="04060F3A"/>
    <w:multiLevelType w:val="hybridMultilevel"/>
    <w:tmpl w:val="CD444652"/>
    <w:lvl w:ilvl="0" w:tplc="1368003E">
      <w:start w:val="1"/>
      <w:numFmt w:val="bullet"/>
      <w:lvlText w:val=""/>
      <w:lvlJc w:val="left"/>
      <w:pPr>
        <w:ind w:left="720" w:hanging="360"/>
      </w:pPr>
      <w:rPr>
        <w:rFonts w:ascii="Symbol" w:hAnsi="Symbol" w:hint="default"/>
      </w:rPr>
    </w:lvl>
    <w:lvl w:ilvl="1" w:tplc="82021EB8">
      <w:start w:val="1"/>
      <w:numFmt w:val="bullet"/>
      <w:lvlText w:val="o"/>
      <w:lvlJc w:val="left"/>
      <w:pPr>
        <w:ind w:left="1440" w:hanging="360"/>
      </w:pPr>
      <w:rPr>
        <w:rFonts w:ascii="Courier New" w:hAnsi="Courier New" w:cs="Courier New" w:hint="default"/>
      </w:rPr>
    </w:lvl>
    <w:lvl w:ilvl="2" w:tplc="FE4E98CA">
      <w:start w:val="1"/>
      <w:numFmt w:val="bullet"/>
      <w:lvlText w:val=""/>
      <w:lvlJc w:val="left"/>
      <w:pPr>
        <w:ind w:left="2160" w:hanging="360"/>
      </w:pPr>
      <w:rPr>
        <w:rFonts w:ascii="Wingdings" w:hAnsi="Wingdings" w:hint="default"/>
      </w:rPr>
    </w:lvl>
    <w:lvl w:ilvl="3" w:tplc="1E1EB88E">
      <w:start w:val="1"/>
      <w:numFmt w:val="bullet"/>
      <w:lvlText w:val=""/>
      <w:lvlJc w:val="left"/>
      <w:pPr>
        <w:ind w:left="2880" w:hanging="360"/>
      </w:pPr>
      <w:rPr>
        <w:rFonts w:ascii="Symbol" w:hAnsi="Symbol" w:hint="default"/>
      </w:rPr>
    </w:lvl>
    <w:lvl w:ilvl="4" w:tplc="BC5217BE">
      <w:start w:val="1"/>
      <w:numFmt w:val="bullet"/>
      <w:lvlText w:val="o"/>
      <w:lvlJc w:val="left"/>
      <w:pPr>
        <w:ind w:left="3600" w:hanging="360"/>
      </w:pPr>
      <w:rPr>
        <w:rFonts w:ascii="Courier New" w:hAnsi="Courier New" w:cs="Courier New" w:hint="default"/>
      </w:rPr>
    </w:lvl>
    <w:lvl w:ilvl="5" w:tplc="4420DBAA">
      <w:start w:val="1"/>
      <w:numFmt w:val="bullet"/>
      <w:lvlText w:val=""/>
      <w:lvlJc w:val="left"/>
      <w:pPr>
        <w:ind w:left="4320" w:hanging="360"/>
      </w:pPr>
      <w:rPr>
        <w:rFonts w:ascii="Wingdings" w:hAnsi="Wingdings" w:hint="default"/>
      </w:rPr>
    </w:lvl>
    <w:lvl w:ilvl="6" w:tplc="89481BFA">
      <w:start w:val="1"/>
      <w:numFmt w:val="bullet"/>
      <w:lvlText w:val=""/>
      <w:lvlJc w:val="left"/>
      <w:pPr>
        <w:ind w:left="5040" w:hanging="360"/>
      </w:pPr>
      <w:rPr>
        <w:rFonts w:ascii="Symbol" w:hAnsi="Symbol" w:hint="default"/>
      </w:rPr>
    </w:lvl>
    <w:lvl w:ilvl="7" w:tplc="A87C37D2">
      <w:start w:val="1"/>
      <w:numFmt w:val="bullet"/>
      <w:lvlText w:val="o"/>
      <w:lvlJc w:val="left"/>
      <w:pPr>
        <w:ind w:left="5760" w:hanging="360"/>
      </w:pPr>
      <w:rPr>
        <w:rFonts w:ascii="Courier New" w:hAnsi="Courier New" w:cs="Courier New" w:hint="default"/>
      </w:rPr>
    </w:lvl>
    <w:lvl w:ilvl="8" w:tplc="014C19FA">
      <w:start w:val="1"/>
      <w:numFmt w:val="bullet"/>
      <w:lvlText w:val=""/>
      <w:lvlJc w:val="left"/>
      <w:pPr>
        <w:ind w:left="6480" w:hanging="360"/>
      </w:pPr>
      <w:rPr>
        <w:rFonts w:ascii="Wingdings" w:hAnsi="Wingdings" w:hint="default"/>
      </w:rPr>
    </w:lvl>
  </w:abstractNum>
  <w:abstractNum w:abstractNumId="3" w15:restartNumberingAfterBreak="0">
    <w:nsid w:val="10C91774"/>
    <w:multiLevelType w:val="hybridMultilevel"/>
    <w:tmpl w:val="DD966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FA13F9"/>
    <w:multiLevelType w:val="hybridMultilevel"/>
    <w:tmpl w:val="603EA6DA"/>
    <w:lvl w:ilvl="0" w:tplc="84CE7980">
      <w:start w:val="1"/>
      <w:numFmt w:val="decimal"/>
      <w:lvlText w:val="%1."/>
      <w:lvlJc w:val="left"/>
      <w:pPr>
        <w:ind w:left="720" w:hanging="360"/>
      </w:pPr>
      <w:rPr>
        <w:rFonts w:hint="default"/>
      </w:rPr>
    </w:lvl>
    <w:lvl w:ilvl="1" w:tplc="C7D4B8A0">
      <w:start w:val="1"/>
      <w:numFmt w:val="lowerLetter"/>
      <w:lvlText w:val="%2."/>
      <w:lvlJc w:val="left"/>
      <w:pPr>
        <w:ind w:left="1440" w:hanging="360"/>
      </w:pPr>
    </w:lvl>
    <w:lvl w:ilvl="2" w:tplc="5C26A558">
      <w:start w:val="1"/>
      <w:numFmt w:val="lowerRoman"/>
      <w:lvlText w:val="%3."/>
      <w:lvlJc w:val="right"/>
      <w:pPr>
        <w:ind w:left="2160" w:hanging="180"/>
      </w:pPr>
    </w:lvl>
    <w:lvl w:ilvl="3" w:tplc="A4DE622E">
      <w:start w:val="1"/>
      <w:numFmt w:val="decimal"/>
      <w:lvlText w:val="%4."/>
      <w:lvlJc w:val="left"/>
      <w:pPr>
        <w:ind w:left="2880" w:hanging="360"/>
      </w:pPr>
    </w:lvl>
    <w:lvl w:ilvl="4" w:tplc="F9D2B5A4">
      <w:start w:val="1"/>
      <w:numFmt w:val="lowerLetter"/>
      <w:lvlText w:val="%5."/>
      <w:lvlJc w:val="left"/>
      <w:pPr>
        <w:ind w:left="3600" w:hanging="360"/>
      </w:pPr>
    </w:lvl>
    <w:lvl w:ilvl="5" w:tplc="D5F26426">
      <w:start w:val="1"/>
      <w:numFmt w:val="lowerRoman"/>
      <w:lvlText w:val="%6."/>
      <w:lvlJc w:val="right"/>
      <w:pPr>
        <w:ind w:left="4320" w:hanging="180"/>
      </w:pPr>
    </w:lvl>
    <w:lvl w:ilvl="6" w:tplc="9ECA5DA0">
      <w:start w:val="1"/>
      <w:numFmt w:val="decimal"/>
      <w:lvlText w:val="%7."/>
      <w:lvlJc w:val="left"/>
      <w:pPr>
        <w:ind w:left="5040" w:hanging="360"/>
      </w:pPr>
    </w:lvl>
    <w:lvl w:ilvl="7" w:tplc="17B86F9C">
      <w:start w:val="1"/>
      <w:numFmt w:val="lowerLetter"/>
      <w:lvlText w:val="%8."/>
      <w:lvlJc w:val="left"/>
      <w:pPr>
        <w:ind w:left="5760" w:hanging="360"/>
      </w:pPr>
    </w:lvl>
    <w:lvl w:ilvl="8" w:tplc="17E27D76">
      <w:start w:val="1"/>
      <w:numFmt w:val="lowerRoman"/>
      <w:lvlText w:val="%9."/>
      <w:lvlJc w:val="right"/>
      <w:pPr>
        <w:ind w:left="6480" w:hanging="180"/>
      </w:pPr>
    </w:lvl>
  </w:abstractNum>
  <w:abstractNum w:abstractNumId="5" w15:restartNumberingAfterBreak="0">
    <w:nsid w:val="1468169E"/>
    <w:multiLevelType w:val="hybridMultilevel"/>
    <w:tmpl w:val="E12C0E28"/>
    <w:lvl w:ilvl="0" w:tplc="78E0CCBA">
      <w:start w:val="1"/>
      <w:numFmt w:val="bullet"/>
      <w:lvlText w:val=""/>
      <w:lvlJc w:val="left"/>
      <w:pPr>
        <w:ind w:left="720" w:hanging="360"/>
      </w:pPr>
      <w:rPr>
        <w:rFonts w:ascii="Symbol" w:hAnsi="Symbol" w:hint="default"/>
      </w:rPr>
    </w:lvl>
    <w:lvl w:ilvl="1" w:tplc="7D885D8C">
      <w:start w:val="1"/>
      <w:numFmt w:val="bullet"/>
      <w:lvlText w:val="o"/>
      <w:lvlJc w:val="left"/>
      <w:pPr>
        <w:ind w:left="1440" w:hanging="360"/>
      </w:pPr>
      <w:rPr>
        <w:rFonts w:ascii="Courier New" w:hAnsi="Courier New" w:cs="Courier New" w:hint="default"/>
      </w:rPr>
    </w:lvl>
    <w:lvl w:ilvl="2" w:tplc="3B940378">
      <w:start w:val="1"/>
      <w:numFmt w:val="bullet"/>
      <w:lvlText w:val=""/>
      <w:lvlJc w:val="left"/>
      <w:pPr>
        <w:ind w:left="2160" w:hanging="360"/>
      </w:pPr>
      <w:rPr>
        <w:rFonts w:ascii="Wingdings" w:hAnsi="Wingdings" w:hint="default"/>
      </w:rPr>
    </w:lvl>
    <w:lvl w:ilvl="3" w:tplc="6638DAD4">
      <w:start w:val="1"/>
      <w:numFmt w:val="bullet"/>
      <w:lvlText w:val=""/>
      <w:lvlJc w:val="left"/>
      <w:pPr>
        <w:ind w:left="2880" w:hanging="360"/>
      </w:pPr>
      <w:rPr>
        <w:rFonts w:ascii="Symbol" w:hAnsi="Symbol" w:hint="default"/>
      </w:rPr>
    </w:lvl>
    <w:lvl w:ilvl="4" w:tplc="88A6AA80">
      <w:start w:val="1"/>
      <w:numFmt w:val="bullet"/>
      <w:lvlText w:val="o"/>
      <w:lvlJc w:val="left"/>
      <w:pPr>
        <w:ind w:left="3600" w:hanging="360"/>
      </w:pPr>
      <w:rPr>
        <w:rFonts w:ascii="Courier New" w:hAnsi="Courier New" w:cs="Courier New" w:hint="default"/>
      </w:rPr>
    </w:lvl>
    <w:lvl w:ilvl="5" w:tplc="988CB820">
      <w:start w:val="1"/>
      <w:numFmt w:val="bullet"/>
      <w:lvlText w:val=""/>
      <w:lvlJc w:val="left"/>
      <w:pPr>
        <w:ind w:left="4320" w:hanging="360"/>
      </w:pPr>
      <w:rPr>
        <w:rFonts w:ascii="Wingdings" w:hAnsi="Wingdings" w:hint="default"/>
      </w:rPr>
    </w:lvl>
    <w:lvl w:ilvl="6" w:tplc="3EA00946">
      <w:start w:val="1"/>
      <w:numFmt w:val="bullet"/>
      <w:lvlText w:val=""/>
      <w:lvlJc w:val="left"/>
      <w:pPr>
        <w:ind w:left="5040" w:hanging="360"/>
      </w:pPr>
      <w:rPr>
        <w:rFonts w:ascii="Symbol" w:hAnsi="Symbol" w:hint="default"/>
      </w:rPr>
    </w:lvl>
    <w:lvl w:ilvl="7" w:tplc="167611B6">
      <w:start w:val="1"/>
      <w:numFmt w:val="bullet"/>
      <w:lvlText w:val="o"/>
      <w:lvlJc w:val="left"/>
      <w:pPr>
        <w:ind w:left="5760" w:hanging="360"/>
      </w:pPr>
      <w:rPr>
        <w:rFonts w:ascii="Courier New" w:hAnsi="Courier New" w:cs="Courier New" w:hint="default"/>
      </w:rPr>
    </w:lvl>
    <w:lvl w:ilvl="8" w:tplc="EE20D274">
      <w:start w:val="1"/>
      <w:numFmt w:val="bullet"/>
      <w:lvlText w:val=""/>
      <w:lvlJc w:val="left"/>
      <w:pPr>
        <w:ind w:left="6480" w:hanging="360"/>
      </w:pPr>
      <w:rPr>
        <w:rFonts w:ascii="Wingdings" w:hAnsi="Wingdings" w:hint="default"/>
      </w:rPr>
    </w:lvl>
  </w:abstractNum>
  <w:abstractNum w:abstractNumId="6" w15:restartNumberingAfterBreak="0">
    <w:nsid w:val="1C0A7392"/>
    <w:multiLevelType w:val="hybridMultilevel"/>
    <w:tmpl w:val="D6028FD4"/>
    <w:lvl w:ilvl="0" w:tplc="56E4FE2A">
      <w:start w:val="1"/>
      <w:numFmt w:val="bullet"/>
      <w:lvlText w:val=""/>
      <w:lvlJc w:val="left"/>
      <w:pPr>
        <w:ind w:left="720" w:hanging="360"/>
      </w:pPr>
      <w:rPr>
        <w:rFonts w:ascii="Symbol" w:hAnsi="Symbol" w:hint="default"/>
      </w:rPr>
    </w:lvl>
    <w:lvl w:ilvl="1" w:tplc="58E8321E">
      <w:start w:val="1"/>
      <w:numFmt w:val="bullet"/>
      <w:lvlText w:val="o"/>
      <w:lvlJc w:val="left"/>
      <w:pPr>
        <w:ind w:left="1440" w:hanging="360"/>
      </w:pPr>
      <w:rPr>
        <w:rFonts w:ascii="Courier New" w:hAnsi="Courier New" w:cs="Courier New" w:hint="default"/>
      </w:rPr>
    </w:lvl>
    <w:lvl w:ilvl="2" w:tplc="FCA85102">
      <w:start w:val="1"/>
      <w:numFmt w:val="bullet"/>
      <w:lvlText w:val=""/>
      <w:lvlJc w:val="left"/>
      <w:pPr>
        <w:ind w:left="2160" w:hanging="360"/>
      </w:pPr>
      <w:rPr>
        <w:rFonts w:ascii="Wingdings" w:hAnsi="Wingdings" w:hint="default"/>
      </w:rPr>
    </w:lvl>
    <w:lvl w:ilvl="3" w:tplc="48A69276">
      <w:start w:val="1"/>
      <w:numFmt w:val="bullet"/>
      <w:lvlText w:val=""/>
      <w:lvlJc w:val="left"/>
      <w:pPr>
        <w:ind w:left="2880" w:hanging="360"/>
      </w:pPr>
      <w:rPr>
        <w:rFonts w:ascii="Symbol" w:hAnsi="Symbol" w:hint="default"/>
      </w:rPr>
    </w:lvl>
    <w:lvl w:ilvl="4" w:tplc="45C03734">
      <w:start w:val="1"/>
      <w:numFmt w:val="bullet"/>
      <w:lvlText w:val="o"/>
      <w:lvlJc w:val="left"/>
      <w:pPr>
        <w:ind w:left="3600" w:hanging="360"/>
      </w:pPr>
      <w:rPr>
        <w:rFonts w:ascii="Courier New" w:hAnsi="Courier New" w:cs="Courier New" w:hint="default"/>
      </w:rPr>
    </w:lvl>
    <w:lvl w:ilvl="5" w:tplc="1354BAB0">
      <w:start w:val="1"/>
      <w:numFmt w:val="bullet"/>
      <w:lvlText w:val=""/>
      <w:lvlJc w:val="left"/>
      <w:pPr>
        <w:ind w:left="4320" w:hanging="360"/>
      </w:pPr>
      <w:rPr>
        <w:rFonts w:ascii="Wingdings" w:hAnsi="Wingdings" w:hint="default"/>
      </w:rPr>
    </w:lvl>
    <w:lvl w:ilvl="6" w:tplc="A70E4EF0">
      <w:start w:val="1"/>
      <w:numFmt w:val="bullet"/>
      <w:lvlText w:val=""/>
      <w:lvlJc w:val="left"/>
      <w:pPr>
        <w:ind w:left="5040" w:hanging="360"/>
      </w:pPr>
      <w:rPr>
        <w:rFonts w:ascii="Symbol" w:hAnsi="Symbol" w:hint="default"/>
      </w:rPr>
    </w:lvl>
    <w:lvl w:ilvl="7" w:tplc="CE0AFBAA">
      <w:start w:val="1"/>
      <w:numFmt w:val="bullet"/>
      <w:lvlText w:val="o"/>
      <w:lvlJc w:val="left"/>
      <w:pPr>
        <w:ind w:left="5760" w:hanging="360"/>
      </w:pPr>
      <w:rPr>
        <w:rFonts w:ascii="Courier New" w:hAnsi="Courier New" w:cs="Courier New" w:hint="default"/>
      </w:rPr>
    </w:lvl>
    <w:lvl w:ilvl="8" w:tplc="2D3EF784">
      <w:start w:val="1"/>
      <w:numFmt w:val="bullet"/>
      <w:lvlText w:val=""/>
      <w:lvlJc w:val="left"/>
      <w:pPr>
        <w:ind w:left="6480" w:hanging="360"/>
      </w:pPr>
      <w:rPr>
        <w:rFonts w:ascii="Wingdings" w:hAnsi="Wingdings" w:hint="default"/>
      </w:rPr>
    </w:lvl>
  </w:abstractNum>
  <w:abstractNum w:abstractNumId="7" w15:restartNumberingAfterBreak="0">
    <w:nsid w:val="1EB70245"/>
    <w:multiLevelType w:val="hybridMultilevel"/>
    <w:tmpl w:val="D4C62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455A29"/>
    <w:multiLevelType w:val="hybridMultilevel"/>
    <w:tmpl w:val="5EB26930"/>
    <w:lvl w:ilvl="0" w:tplc="B4B04E76">
      <w:start w:val="15"/>
      <w:numFmt w:val="bullet"/>
      <w:lvlText w:val=""/>
      <w:lvlJc w:val="left"/>
      <w:pPr>
        <w:ind w:left="720" w:hanging="360"/>
      </w:pPr>
      <w:rPr>
        <w:rFonts w:ascii="Symbol" w:eastAsia="Calibri" w:hAnsi="Symbol" w:hint="default"/>
      </w:rPr>
    </w:lvl>
    <w:lvl w:ilvl="1" w:tplc="66FC4C1A">
      <w:start w:val="1"/>
      <w:numFmt w:val="bullet"/>
      <w:lvlText w:val="o"/>
      <w:lvlJc w:val="left"/>
      <w:pPr>
        <w:ind w:left="1440" w:hanging="360"/>
      </w:pPr>
      <w:rPr>
        <w:rFonts w:ascii="Courier New" w:hAnsi="Courier New" w:cs="Courier New" w:hint="default"/>
      </w:rPr>
    </w:lvl>
    <w:lvl w:ilvl="2" w:tplc="CFBCE3DA">
      <w:start w:val="1"/>
      <w:numFmt w:val="bullet"/>
      <w:lvlText w:val=""/>
      <w:lvlJc w:val="left"/>
      <w:pPr>
        <w:ind w:left="2160" w:hanging="360"/>
      </w:pPr>
      <w:rPr>
        <w:rFonts w:ascii="Wingdings" w:hAnsi="Wingdings" w:hint="default"/>
      </w:rPr>
    </w:lvl>
    <w:lvl w:ilvl="3" w:tplc="C4F47560">
      <w:start w:val="1"/>
      <w:numFmt w:val="bullet"/>
      <w:lvlText w:val=""/>
      <w:lvlJc w:val="left"/>
      <w:pPr>
        <w:ind w:left="2880" w:hanging="360"/>
      </w:pPr>
      <w:rPr>
        <w:rFonts w:ascii="Symbol" w:hAnsi="Symbol" w:hint="default"/>
      </w:rPr>
    </w:lvl>
    <w:lvl w:ilvl="4" w:tplc="50902240">
      <w:start w:val="1"/>
      <w:numFmt w:val="bullet"/>
      <w:lvlText w:val="o"/>
      <w:lvlJc w:val="left"/>
      <w:pPr>
        <w:ind w:left="3600" w:hanging="360"/>
      </w:pPr>
      <w:rPr>
        <w:rFonts w:ascii="Courier New" w:hAnsi="Courier New" w:cs="Courier New" w:hint="default"/>
      </w:rPr>
    </w:lvl>
    <w:lvl w:ilvl="5" w:tplc="54CEFDB0">
      <w:start w:val="1"/>
      <w:numFmt w:val="bullet"/>
      <w:lvlText w:val=""/>
      <w:lvlJc w:val="left"/>
      <w:pPr>
        <w:ind w:left="4320" w:hanging="360"/>
      </w:pPr>
      <w:rPr>
        <w:rFonts w:ascii="Wingdings" w:hAnsi="Wingdings" w:hint="default"/>
      </w:rPr>
    </w:lvl>
    <w:lvl w:ilvl="6" w:tplc="E8F24BB4">
      <w:start w:val="1"/>
      <w:numFmt w:val="bullet"/>
      <w:lvlText w:val=""/>
      <w:lvlJc w:val="left"/>
      <w:pPr>
        <w:ind w:left="5040" w:hanging="360"/>
      </w:pPr>
      <w:rPr>
        <w:rFonts w:ascii="Symbol" w:hAnsi="Symbol" w:hint="default"/>
      </w:rPr>
    </w:lvl>
    <w:lvl w:ilvl="7" w:tplc="9892AD1E">
      <w:start w:val="1"/>
      <w:numFmt w:val="bullet"/>
      <w:lvlText w:val="o"/>
      <w:lvlJc w:val="left"/>
      <w:pPr>
        <w:ind w:left="5760" w:hanging="360"/>
      </w:pPr>
      <w:rPr>
        <w:rFonts w:ascii="Courier New" w:hAnsi="Courier New" w:cs="Courier New" w:hint="default"/>
      </w:rPr>
    </w:lvl>
    <w:lvl w:ilvl="8" w:tplc="F0CE92FE">
      <w:start w:val="1"/>
      <w:numFmt w:val="bullet"/>
      <w:lvlText w:val=""/>
      <w:lvlJc w:val="left"/>
      <w:pPr>
        <w:ind w:left="6480" w:hanging="360"/>
      </w:pPr>
      <w:rPr>
        <w:rFonts w:ascii="Wingdings" w:hAnsi="Wingdings" w:hint="default"/>
      </w:rPr>
    </w:lvl>
  </w:abstractNum>
  <w:abstractNum w:abstractNumId="9" w15:restartNumberingAfterBreak="0">
    <w:nsid w:val="311B23D6"/>
    <w:multiLevelType w:val="hybridMultilevel"/>
    <w:tmpl w:val="F9862E40"/>
    <w:lvl w:ilvl="0" w:tplc="9B92A8D2">
      <w:start w:val="1"/>
      <w:numFmt w:val="bullet"/>
      <w:lvlText w:val=""/>
      <w:lvlJc w:val="left"/>
      <w:pPr>
        <w:ind w:left="720" w:hanging="360"/>
      </w:pPr>
      <w:rPr>
        <w:rFonts w:ascii="Symbol" w:hAnsi="Symbol" w:hint="default"/>
      </w:rPr>
    </w:lvl>
    <w:lvl w:ilvl="1" w:tplc="0534FF9E">
      <w:start w:val="1"/>
      <w:numFmt w:val="bullet"/>
      <w:lvlText w:val="o"/>
      <w:lvlJc w:val="left"/>
      <w:pPr>
        <w:ind w:left="1440" w:hanging="360"/>
      </w:pPr>
      <w:rPr>
        <w:rFonts w:ascii="Courier New" w:hAnsi="Courier New" w:cs="Courier New" w:hint="default"/>
      </w:rPr>
    </w:lvl>
    <w:lvl w:ilvl="2" w:tplc="1F9A9EC6">
      <w:start w:val="1"/>
      <w:numFmt w:val="bullet"/>
      <w:lvlText w:val=""/>
      <w:lvlJc w:val="left"/>
      <w:pPr>
        <w:ind w:left="2160" w:hanging="360"/>
      </w:pPr>
      <w:rPr>
        <w:rFonts w:ascii="Wingdings" w:hAnsi="Wingdings" w:hint="default"/>
      </w:rPr>
    </w:lvl>
    <w:lvl w:ilvl="3" w:tplc="92BA64A6">
      <w:start w:val="1"/>
      <w:numFmt w:val="bullet"/>
      <w:lvlText w:val=""/>
      <w:lvlJc w:val="left"/>
      <w:pPr>
        <w:ind w:left="2880" w:hanging="360"/>
      </w:pPr>
      <w:rPr>
        <w:rFonts w:ascii="Symbol" w:hAnsi="Symbol" w:hint="default"/>
      </w:rPr>
    </w:lvl>
    <w:lvl w:ilvl="4" w:tplc="9FB6BA0A">
      <w:start w:val="1"/>
      <w:numFmt w:val="bullet"/>
      <w:lvlText w:val="o"/>
      <w:lvlJc w:val="left"/>
      <w:pPr>
        <w:ind w:left="3600" w:hanging="360"/>
      </w:pPr>
      <w:rPr>
        <w:rFonts w:ascii="Courier New" w:hAnsi="Courier New" w:cs="Courier New" w:hint="default"/>
      </w:rPr>
    </w:lvl>
    <w:lvl w:ilvl="5" w:tplc="95208294">
      <w:start w:val="1"/>
      <w:numFmt w:val="bullet"/>
      <w:lvlText w:val=""/>
      <w:lvlJc w:val="left"/>
      <w:pPr>
        <w:ind w:left="4320" w:hanging="360"/>
      </w:pPr>
      <w:rPr>
        <w:rFonts w:ascii="Wingdings" w:hAnsi="Wingdings" w:hint="default"/>
      </w:rPr>
    </w:lvl>
    <w:lvl w:ilvl="6" w:tplc="F3EEBC68">
      <w:start w:val="1"/>
      <w:numFmt w:val="bullet"/>
      <w:lvlText w:val=""/>
      <w:lvlJc w:val="left"/>
      <w:pPr>
        <w:ind w:left="5040" w:hanging="360"/>
      </w:pPr>
      <w:rPr>
        <w:rFonts w:ascii="Symbol" w:hAnsi="Symbol" w:hint="default"/>
      </w:rPr>
    </w:lvl>
    <w:lvl w:ilvl="7" w:tplc="572EF160">
      <w:start w:val="1"/>
      <w:numFmt w:val="bullet"/>
      <w:lvlText w:val="o"/>
      <w:lvlJc w:val="left"/>
      <w:pPr>
        <w:ind w:left="5760" w:hanging="360"/>
      </w:pPr>
      <w:rPr>
        <w:rFonts w:ascii="Courier New" w:hAnsi="Courier New" w:cs="Courier New" w:hint="default"/>
      </w:rPr>
    </w:lvl>
    <w:lvl w:ilvl="8" w:tplc="735E73CC">
      <w:start w:val="1"/>
      <w:numFmt w:val="bullet"/>
      <w:lvlText w:val=""/>
      <w:lvlJc w:val="left"/>
      <w:pPr>
        <w:ind w:left="6480" w:hanging="360"/>
      </w:pPr>
      <w:rPr>
        <w:rFonts w:ascii="Wingdings" w:hAnsi="Wingdings" w:hint="default"/>
      </w:rPr>
    </w:lvl>
  </w:abstractNum>
  <w:abstractNum w:abstractNumId="10" w15:restartNumberingAfterBreak="0">
    <w:nsid w:val="383219BF"/>
    <w:multiLevelType w:val="hybridMultilevel"/>
    <w:tmpl w:val="C672934A"/>
    <w:lvl w:ilvl="0" w:tplc="FB18823A">
      <w:start w:val="1"/>
      <w:numFmt w:val="bullet"/>
      <w:lvlText w:val=""/>
      <w:lvlJc w:val="left"/>
      <w:pPr>
        <w:ind w:left="720" w:hanging="360"/>
      </w:pPr>
      <w:rPr>
        <w:rFonts w:ascii="Symbol" w:hAnsi="Symbol" w:hint="default"/>
      </w:rPr>
    </w:lvl>
    <w:lvl w:ilvl="1" w:tplc="644ADF12">
      <w:start w:val="1"/>
      <w:numFmt w:val="bullet"/>
      <w:lvlText w:val="o"/>
      <w:lvlJc w:val="left"/>
      <w:pPr>
        <w:ind w:left="1440" w:hanging="360"/>
      </w:pPr>
      <w:rPr>
        <w:rFonts w:ascii="Courier New" w:hAnsi="Courier New" w:cs="Courier New" w:hint="default"/>
      </w:rPr>
    </w:lvl>
    <w:lvl w:ilvl="2" w:tplc="46F6B712">
      <w:start w:val="1"/>
      <w:numFmt w:val="bullet"/>
      <w:lvlText w:val=""/>
      <w:lvlJc w:val="left"/>
      <w:pPr>
        <w:ind w:left="2160" w:hanging="360"/>
      </w:pPr>
      <w:rPr>
        <w:rFonts w:ascii="Wingdings" w:hAnsi="Wingdings" w:hint="default"/>
      </w:rPr>
    </w:lvl>
    <w:lvl w:ilvl="3" w:tplc="B034445A">
      <w:start w:val="1"/>
      <w:numFmt w:val="bullet"/>
      <w:lvlText w:val=""/>
      <w:lvlJc w:val="left"/>
      <w:pPr>
        <w:ind w:left="2880" w:hanging="360"/>
      </w:pPr>
      <w:rPr>
        <w:rFonts w:ascii="Symbol" w:hAnsi="Symbol" w:hint="default"/>
      </w:rPr>
    </w:lvl>
    <w:lvl w:ilvl="4" w:tplc="A8A8A588">
      <w:start w:val="1"/>
      <w:numFmt w:val="bullet"/>
      <w:lvlText w:val="o"/>
      <w:lvlJc w:val="left"/>
      <w:pPr>
        <w:ind w:left="3600" w:hanging="360"/>
      </w:pPr>
      <w:rPr>
        <w:rFonts w:ascii="Courier New" w:hAnsi="Courier New" w:cs="Courier New" w:hint="default"/>
      </w:rPr>
    </w:lvl>
    <w:lvl w:ilvl="5" w:tplc="C49E7338">
      <w:start w:val="1"/>
      <w:numFmt w:val="bullet"/>
      <w:lvlText w:val=""/>
      <w:lvlJc w:val="left"/>
      <w:pPr>
        <w:ind w:left="4320" w:hanging="360"/>
      </w:pPr>
      <w:rPr>
        <w:rFonts w:ascii="Wingdings" w:hAnsi="Wingdings" w:hint="default"/>
      </w:rPr>
    </w:lvl>
    <w:lvl w:ilvl="6" w:tplc="B71AE354">
      <w:start w:val="1"/>
      <w:numFmt w:val="bullet"/>
      <w:lvlText w:val=""/>
      <w:lvlJc w:val="left"/>
      <w:pPr>
        <w:ind w:left="5040" w:hanging="360"/>
      </w:pPr>
      <w:rPr>
        <w:rFonts w:ascii="Symbol" w:hAnsi="Symbol" w:hint="default"/>
      </w:rPr>
    </w:lvl>
    <w:lvl w:ilvl="7" w:tplc="9F84F7CA">
      <w:start w:val="1"/>
      <w:numFmt w:val="bullet"/>
      <w:lvlText w:val="o"/>
      <w:lvlJc w:val="left"/>
      <w:pPr>
        <w:ind w:left="5760" w:hanging="360"/>
      </w:pPr>
      <w:rPr>
        <w:rFonts w:ascii="Courier New" w:hAnsi="Courier New" w:cs="Courier New" w:hint="default"/>
      </w:rPr>
    </w:lvl>
    <w:lvl w:ilvl="8" w:tplc="9FDC378A">
      <w:start w:val="1"/>
      <w:numFmt w:val="bullet"/>
      <w:lvlText w:val=""/>
      <w:lvlJc w:val="left"/>
      <w:pPr>
        <w:ind w:left="6480" w:hanging="360"/>
      </w:pPr>
      <w:rPr>
        <w:rFonts w:ascii="Wingdings" w:hAnsi="Wingdings" w:hint="default"/>
      </w:rPr>
    </w:lvl>
  </w:abstractNum>
  <w:abstractNum w:abstractNumId="11" w15:restartNumberingAfterBreak="0">
    <w:nsid w:val="404B46FC"/>
    <w:multiLevelType w:val="hybridMultilevel"/>
    <w:tmpl w:val="F3A6C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674A7F"/>
    <w:multiLevelType w:val="hybridMultilevel"/>
    <w:tmpl w:val="46EE7684"/>
    <w:lvl w:ilvl="0" w:tplc="17765F88">
      <w:start w:val="1"/>
      <w:numFmt w:val="bullet"/>
      <w:lvlText w:val=""/>
      <w:lvlJc w:val="left"/>
      <w:pPr>
        <w:ind w:left="750" w:hanging="360"/>
      </w:pPr>
      <w:rPr>
        <w:rFonts w:ascii="Symbol" w:hAnsi="Symbol" w:hint="default"/>
      </w:rPr>
    </w:lvl>
    <w:lvl w:ilvl="1" w:tplc="3BD6DAAA">
      <w:start w:val="1"/>
      <w:numFmt w:val="bullet"/>
      <w:lvlText w:val="o"/>
      <w:lvlJc w:val="left"/>
      <w:pPr>
        <w:ind w:left="1470" w:hanging="360"/>
      </w:pPr>
      <w:rPr>
        <w:rFonts w:ascii="Courier New" w:hAnsi="Courier New" w:cs="Courier New" w:hint="default"/>
      </w:rPr>
    </w:lvl>
    <w:lvl w:ilvl="2" w:tplc="51F0D5F8">
      <w:start w:val="1"/>
      <w:numFmt w:val="bullet"/>
      <w:lvlText w:val=""/>
      <w:lvlJc w:val="left"/>
      <w:pPr>
        <w:ind w:left="2190" w:hanging="360"/>
      </w:pPr>
      <w:rPr>
        <w:rFonts w:ascii="Wingdings" w:hAnsi="Wingdings" w:hint="default"/>
      </w:rPr>
    </w:lvl>
    <w:lvl w:ilvl="3" w:tplc="3F24C354">
      <w:start w:val="1"/>
      <w:numFmt w:val="bullet"/>
      <w:lvlText w:val=""/>
      <w:lvlJc w:val="left"/>
      <w:pPr>
        <w:ind w:left="2910" w:hanging="360"/>
      </w:pPr>
      <w:rPr>
        <w:rFonts w:ascii="Symbol" w:hAnsi="Symbol" w:hint="default"/>
      </w:rPr>
    </w:lvl>
    <w:lvl w:ilvl="4" w:tplc="E99A7598">
      <w:start w:val="1"/>
      <w:numFmt w:val="bullet"/>
      <w:lvlText w:val="o"/>
      <w:lvlJc w:val="left"/>
      <w:pPr>
        <w:ind w:left="3630" w:hanging="360"/>
      </w:pPr>
      <w:rPr>
        <w:rFonts w:ascii="Courier New" w:hAnsi="Courier New" w:cs="Courier New" w:hint="default"/>
      </w:rPr>
    </w:lvl>
    <w:lvl w:ilvl="5" w:tplc="DDD4C0A4">
      <w:start w:val="1"/>
      <w:numFmt w:val="bullet"/>
      <w:lvlText w:val=""/>
      <w:lvlJc w:val="left"/>
      <w:pPr>
        <w:ind w:left="4350" w:hanging="360"/>
      </w:pPr>
      <w:rPr>
        <w:rFonts w:ascii="Wingdings" w:hAnsi="Wingdings" w:hint="default"/>
      </w:rPr>
    </w:lvl>
    <w:lvl w:ilvl="6" w:tplc="EB048774">
      <w:start w:val="1"/>
      <w:numFmt w:val="bullet"/>
      <w:lvlText w:val=""/>
      <w:lvlJc w:val="left"/>
      <w:pPr>
        <w:ind w:left="5070" w:hanging="360"/>
      </w:pPr>
      <w:rPr>
        <w:rFonts w:ascii="Symbol" w:hAnsi="Symbol" w:hint="default"/>
      </w:rPr>
    </w:lvl>
    <w:lvl w:ilvl="7" w:tplc="EB26952A">
      <w:start w:val="1"/>
      <w:numFmt w:val="bullet"/>
      <w:lvlText w:val="o"/>
      <w:lvlJc w:val="left"/>
      <w:pPr>
        <w:ind w:left="5790" w:hanging="360"/>
      </w:pPr>
      <w:rPr>
        <w:rFonts w:ascii="Courier New" w:hAnsi="Courier New" w:cs="Courier New" w:hint="default"/>
      </w:rPr>
    </w:lvl>
    <w:lvl w:ilvl="8" w:tplc="DF1264AA">
      <w:start w:val="1"/>
      <w:numFmt w:val="bullet"/>
      <w:lvlText w:val=""/>
      <w:lvlJc w:val="left"/>
      <w:pPr>
        <w:ind w:left="6510" w:hanging="360"/>
      </w:pPr>
      <w:rPr>
        <w:rFonts w:ascii="Wingdings" w:hAnsi="Wingdings" w:hint="default"/>
      </w:rPr>
    </w:lvl>
  </w:abstractNum>
  <w:abstractNum w:abstractNumId="13" w15:restartNumberingAfterBreak="0">
    <w:nsid w:val="4D31086C"/>
    <w:multiLevelType w:val="hybridMultilevel"/>
    <w:tmpl w:val="8EF4BB12"/>
    <w:lvl w:ilvl="0" w:tplc="2B5CB676">
      <w:start w:val="1"/>
      <w:numFmt w:val="bullet"/>
      <w:lvlText w:val=""/>
      <w:lvlJc w:val="left"/>
      <w:pPr>
        <w:ind w:left="720" w:hanging="360"/>
      </w:pPr>
      <w:rPr>
        <w:rFonts w:ascii="Symbol" w:hAnsi="Symbol" w:hint="default"/>
      </w:rPr>
    </w:lvl>
    <w:lvl w:ilvl="1" w:tplc="5DC26790">
      <w:start w:val="1"/>
      <w:numFmt w:val="bullet"/>
      <w:lvlText w:val="o"/>
      <w:lvlJc w:val="left"/>
      <w:pPr>
        <w:ind w:left="1440" w:hanging="360"/>
      </w:pPr>
      <w:rPr>
        <w:rFonts w:ascii="Courier New" w:hAnsi="Courier New" w:cs="Courier New" w:hint="default"/>
      </w:rPr>
    </w:lvl>
    <w:lvl w:ilvl="2" w:tplc="5CB05C2C">
      <w:start w:val="1"/>
      <w:numFmt w:val="bullet"/>
      <w:lvlText w:val=""/>
      <w:lvlJc w:val="left"/>
      <w:pPr>
        <w:ind w:left="2160" w:hanging="360"/>
      </w:pPr>
      <w:rPr>
        <w:rFonts w:ascii="Wingdings" w:hAnsi="Wingdings" w:hint="default"/>
      </w:rPr>
    </w:lvl>
    <w:lvl w:ilvl="3" w:tplc="57606588">
      <w:start w:val="1"/>
      <w:numFmt w:val="bullet"/>
      <w:lvlText w:val=""/>
      <w:lvlJc w:val="left"/>
      <w:pPr>
        <w:ind w:left="2880" w:hanging="360"/>
      </w:pPr>
      <w:rPr>
        <w:rFonts w:ascii="Symbol" w:hAnsi="Symbol" w:hint="default"/>
      </w:rPr>
    </w:lvl>
    <w:lvl w:ilvl="4" w:tplc="8AFC8572">
      <w:start w:val="1"/>
      <w:numFmt w:val="bullet"/>
      <w:lvlText w:val="o"/>
      <w:lvlJc w:val="left"/>
      <w:pPr>
        <w:ind w:left="3600" w:hanging="360"/>
      </w:pPr>
      <w:rPr>
        <w:rFonts w:ascii="Courier New" w:hAnsi="Courier New" w:cs="Courier New" w:hint="default"/>
      </w:rPr>
    </w:lvl>
    <w:lvl w:ilvl="5" w:tplc="CB9812A4">
      <w:start w:val="1"/>
      <w:numFmt w:val="bullet"/>
      <w:lvlText w:val=""/>
      <w:lvlJc w:val="left"/>
      <w:pPr>
        <w:ind w:left="4320" w:hanging="360"/>
      </w:pPr>
      <w:rPr>
        <w:rFonts w:ascii="Wingdings" w:hAnsi="Wingdings" w:hint="default"/>
      </w:rPr>
    </w:lvl>
    <w:lvl w:ilvl="6" w:tplc="7610CBC6">
      <w:start w:val="1"/>
      <w:numFmt w:val="bullet"/>
      <w:lvlText w:val=""/>
      <w:lvlJc w:val="left"/>
      <w:pPr>
        <w:ind w:left="5040" w:hanging="360"/>
      </w:pPr>
      <w:rPr>
        <w:rFonts w:ascii="Symbol" w:hAnsi="Symbol" w:hint="default"/>
      </w:rPr>
    </w:lvl>
    <w:lvl w:ilvl="7" w:tplc="F0E2AAD0">
      <w:start w:val="1"/>
      <w:numFmt w:val="bullet"/>
      <w:lvlText w:val="o"/>
      <w:lvlJc w:val="left"/>
      <w:pPr>
        <w:ind w:left="5760" w:hanging="360"/>
      </w:pPr>
      <w:rPr>
        <w:rFonts w:ascii="Courier New" w:hAnsi="Courier New" w:cs="Courier New" w:hint="default"/>
      </w:rPr>
    </w:lvl>
    <w:lvl w:ilvl="8" w:tplc="72CA2782">
      <w:start w:val="1"/>
      <w:numFmt w:val="bullet"/>
      <w:lvlText w:val=""/>
      <w:lvlJc w:val="left"/>
      <w:pPr>
        <w:ind w:left="6480" w:hanging="360"/>
      </w:pPr>
      <w:rPr>
        <w:rFonts w:ascii="Wingdings" w:hAnsi="Wingdings" w:hint="default"/>
      </w:rPr>
    </w:lvl>
  </w:abstractNum>
  <w:abstractNum w:abstractNumId="14" w15:restartNumberingAfterBreak="0">
    <w:nsid w:val="53634628"/>
    <w:multiLevelType w:val="hybridMultilevel"/>
    <w:tmpl w:val="46B2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5756D5"/>
    <w:multiLevelType w:val="hybridMultilevel"/>
    <w:tmpl w:val="F16C4C4E"/>
    <w:lvl w:ilvl="0" w:tplc="CE94B3B4">
      <w:start w:val="1"/>
      <w:numFmt w:val="bullet"/>
      <w:lvlText w:val=""/>
      <w:lvlJc w:val="left"/>
      <w:pPr>
        <w:ind w:left="720" w:hanging="360"/>
      </w:pPr>
      <w:rPr>
        <w:rFonts w:ascii="Symbol" w:hAnsi="Symbol" w:hint="default"/>
      </w:rPr>
    </w:lvl>
    <w:lvl w:ilvl="1" w:tplc="88B4F6BA">
      <w:start w:val="1"/>
      <w:numFmt w:val="bullet"/>
      <w:lvlText w:val="o"/>
      <w:lvlJc w:val="left"/>
      <w:pPr>
        <w:ind w:left="1440" w:hanging="360"/>
      </w:pPr>
      <w:rPr>
        <w:rFonts w:ascii="Courier New" w:hAnsi="Courier New" w:cs="Courier New" w:hint="default"/>
      </w:rPr>
    </w:lvl>
    <w:lvl w:ilvl="2" w:tplc="D910E9AA">
      <w:start w:val="1"/>
      <w:numFmt w:val="bullet"/>
      <w:lvlText w:val=""/>
      <w:lvlJc w:val="left"/>
      <w:pPr>
        <w:ind w:left="2160" w:hanging="360"/>
      </w:pPr>
      <w:rPr>
        <w:rFonts w:ascii="Wingdings" w:hAnsi="Wingdings" w:hint="default"/>
      </w:rPr>
    </w:lvl>
    <w:lvl w:ilvl="3" w:tplc="AF58602C">
      <w:start w:val="1"/>
      <w:numFmt w:val="bullet"/>
      <w:lvlText w:val=""/>
      <w:lvlJc w:val="left"/>
      <w:pPr>
        <w:ind w:left="2880" w:hanging="360"/>
      </w:pPr>
      <w:rPr>
        <w:rFonts w:ascii="Symbol" w:hAnsi="Symbol" w:hint="default"/>
      </w:rPr>
    </w:lvl>
    <w:lvl w:ilvl="4" w:tplc="FFDC48F0">
      <w:start w:val="1"/>
      <w:numFmt w:val="bullet"/>
      <w:lvlText w:val="o"/>
      <w:lvlJc w:val="left"/>
      <w:pPr>
        <w:ind w:left="3600" w:hanging="360"/>
      </w:pPr>
      <w:rPr>
        <w:rFonts w:ascii="Courier New" w:hAnsi="Courier New" w:cs="Courier New" w:hint="default"/>
      </w:rPr>
    </w:lvl>
    <w:lvl w:ilvl="5" w:tplc="6C186E64">
      <w:start w:val="1"/>
      <w:numFmt w:val="bullet"/>
      <w:lvlText w:val=""/>
      <w:lvlJc w:val="left"/>
      <w:pPr>
        <w:ind w:left="4320" w:hanging="360"/>
      </w:pPr>
      <w:rPr>
        <w:rFonts w:ascii="Wingdings" w:hAnsi="Wingdings" w:hint="default"/>
      </w:rPr>
    </w:lvl>
    <w:lvl w:ilvl="6" w:tplc="83EA472C">
      <w:start w:val="1"/>
      <w:numFmt w:val="bullet"/>
      <w:lvlText w:val=""/>
      <w:lvlJc w:val="left"/>
      <w:pPr>
        <w:ind w:left="5040" w:hanging="360"/>
      </w:pPr>
      <w:rPr>
        <w:rFonts w:ascii="Symbol" w:hAnsi="Symbol" w:hint="default"/>
      </w:rPr>
    </w:lvl>
    <w:lvl w:ilvl="7" w:tplc="C6AC2638">
      <w:start w:val="1"/>
      <w:numFmt w:val="bullet"/>
      <w:lvlText w:val="o"/>
      <w:lvlJc w:val="left"/>
      <w:pPr>
        <w:ind w:left="5760" w:hanging="360"/>
      </w:pPr>
      <w:rPr>
        <w:rFonts w:ascii="Courier New" w:hAnsi="Courier New" w:cs="Courier New" w:hint="default"/>
      </w:rPr>
    </w:lvl>
    <w:lvl w:ilvl="8" w:tplc="959AC714">
      <w:start w:val="1"/>
      <w:numFmt w:val="bullet"/>
      <w:lvlText w:val=""/>
      <w:lvlJc w:val="left"/>
      <w:pPr>
        <w:ind w:left="6480" w:hanging="360"/>
      </w:pPr>
      <w:rPr>
        <w:rFonts w:ascii="Wingdings" w:hAnsi="Wingdings" w:hint="default"/>
      </w:rPr>
    </w:lvl>
  </w:abstractNum>
  <w:abstractNum w:abstractNumId="16" w15:restartNumberingAfterBreak="0">
    <w:nsid w:val="5F48057E"/>
    <w:multiLevelType w:val="hybridMultilevel"/>
    <w:tmpl w:val="E86AD1B0"/>
    <w:lvl w:ilvl="0" w:tplc="CB1445D0">
      <w:start w:val="1"/>
      <w:numFmt w:val="bullet"/>
      <w:lvlText w:val=""/>
      <w:lvlJc w:val="left"/>
      <w:pPr>
        <w:ind w:left="720" w:hanging="360"/>
      </w:pPr>
      <w:rPr>
        <w:rFonts w:ascii="Symbol" w:hAnsi="Symbol" w:hint="default"/>
      </w:rPr>
    </w:lvl>
    <w:lvl w:ilvl="1" w:tplc="8FA65C9C">
      <w:start w:val="1"/>
      <w:numFmt w:val="bullet"/>
      <w:lvlText w:val="o"/>
      <w:lvlJc w:val="left"/>
      <w:pPr>
        <w:ind w:left="1440" w:hanging="360"/>
      </w:pPr>
      <w:rPr>
        <w:rFonts w:ascii="Courier New" w:hAnsi="Courier New" w:cs="Courier New" w:hint="default"/>
      </w:rPr>
    </w:lvl>
    <w:lvl w:ilvl="2" w:tplc="53368DE6">
      <w:start w:val="1"/>
      <w:numFmt w:val="bullet"/>
      <w:lvlText w:val=""/>
      <w:lvlJc w:val="left"/>
      <w:pPr>
        <w:ind w:left="2160" w:hanging="360"/>
      </w:pPr>
      <w:rPr>
        <w:rFonts w:ascii="Wingdings" w:hAnsi="Wingdings" w:hint="default"/>
      </w:rPr>
    </w:lvl>
    <w:lvl w:ilvl="3" w:tplc="1C402B2A">
      <w:start w:val="1"/>
      <w:numFmt w:val="bullet"/>
      <w:lvlText w:val=""/>
      <w:lvlJc w:val="left"/>
      <w:pPr>
        <w:ind w:left="2880" w:hanging="360"/>
      </w:pPr>
      <w:rPr>
        <w:rFonts w:ascii="Symbol" w:hAnsi="Symbol" w:hint="default"/>
      </w:rPr>
    </w:lvl>
    <w:lvl w:ilvl="4" w:tplc="40266750">
      <w:start w:val="1"/>
      <w:numFmt w:val="bullet"/>
      <w:lvlText w:val="o"/>
      <w:lvlJc w:val="left"/>
      <w:pPr>
        <w:ind w:left="3600" w:hanging="360"/>
      </w:pPr>
      <w:rPr>
        <w:rFonts w:ascii="Courier New" w:hAnsi="Courier New" w:cs="Courier New" w:hint="default"/>
      </w:rPr>
    </w:lvl>
    <w:lvl w:ilvl="5" w:tplc="F36E50A6">
      <w:start w:val="1"/>
      <w:numFmt w:val="bullet"/>
      <w:lvlText w:val=""/>
      <w:lvlJc w:val="left"/>
      <w:pPr>
        <w:ind w:left="4320" w:hanging="360"/>
      </w:pPr>
      <w:rPr>
        <w:rFonts w:ascii="Wingdings" w:hAnsi="Wingdings" w:hint="default"/>
      </w:rPr>
    </w:lvl>
    <w:lvl w:ilvl="6" w:tplc="69E29FB8">
      <w:start w:val="1"/>
      <w:numFmt w:val="bullet"/>
      <w:lvlText w:val=""/>
      <w:lvlJc w:val="left"/>
      <w:pPr>
        <w:ind w:left="5040" w:hanging="360"/>
      </w:pPr>
      <w:rPr>
        <w:rFonts w:ascii="Symbol" w:hAnsi="Symbol" w:hint="default"/>
      </w:rPr>
    </w:lvl>
    <w:lvl w:ilvl="7" w:tplc="F6329F32">
      <w:start w:val="1"/>
      <w:numFmt w:val="bullet"/>
      <w:lvlText w:val="o"/>
      <w:lvlJc w:val="left"/>
      <w:pPr>
        <w:ind w:left="5760" w:hanging="360"/>
      </w:pPr>
      <w:rPr>
        <w:rFonts w:ascii="Courier New" w:hAnsi="Courier New" w:cs="Courier New" w:hint="default"/>
      </w:rPr>
    </w:lvl>
    <w:lvl w:ilvl="8" w:tplc="CFF6A75C">
      <w:start w:val="1"/>
      <w:numFmt w:val="bullet"/>
      <w:lvlText w:val=""/>
      <w:lvlJc w:val="left"/>
      <w:pPr>
        <w:ind w:left="6480" w:hanging="360"/>
      </w:pPr>
      <w:rPr>
        <w:rFonts w:ascii="Wingdings" w:hAnsi="Wingdings" w:hint="default"/>
      </w:rPr>
    </w:lvl>
  </w:abstractNum>
  <w:abstractNum w:abstractNumId="17" w15:restartNumberingAfterBreak="0">
    <w:nsid w:val="710221E3"/>
    <w:multiLevelType w:val="multilevel"/>
    <w:tmpl w:val="5B7890D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8" w15:restartNumberingAfterBreak="0">
    <w:nsid w:val="717603C5"/>
    <w:multiLevelType w:val="hybridMultilevel"/>
    <w:tmpl w:val="99D29B52"/>
    <w:lvl w:ilvl="0" w:tplc="1FB820E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D81653"/>
    <w:multiLevelType w:val="hybridMultilevel"/>
    <w:tmpl w:val="5B58CECC"/>
    <w:lvl w:ilvl="0" w:tplc="E73EF4D6">
      <w:start w:val="1"/>
      <w:numFmt w:val="bullet"/>
      <w:lvlText w:val=""/>
      <w:lvlJc w:val="left"/>
      <w:pPr>
        <w:ind w:left="720" w:hanging="360"/>
      </w:pPr>
      <w:rPr>
        <w:rFonts w:ascii="Symbol" w:hAnsi="Symbol" w:hint="default"/>
      </w:rPr>
    </w:lvl>
    <w:lvl w:ilvl="1" w:tplc="7F488460">
      <w:start w:val="1"/>
      <w:numFmt w:val="bullet"/>
      <w:lvlText w:val="o"/>
      <w:lvlJc w:val="left"/>
      <w:pPr>
        <w:ind w:left="1440" w:hanging="360"/>
      </w:pPr>
      <w:rPr>
        <w:rFonts w:ascii="Courier New" w:hAnsi="Courier New" w:cs="Courier New" w:hint="default"/>
      </w:rPr>
    </w:lvl>
    <w:lvl w:ilvl="2" w:tplc="D5745048">
      <w:start w:val="1"/>
      <w:numFmt w:val="bullet"/>
      <w:lvlText w:val=""/>
      <w:lvlJc w:val="left"/>
      <w:pPr>
        <w:ind w:left="2160" w:hanging="360"/>
      </w:pPr>
      <w:rPr>
        <w:rFonts w:ascii="Wingdings" w:hAnsi="Wingdings" w:hint="default"/>
      </w:rPr>
    </w:lvl>
    <w:lvl w:ilvl="3" w:tplc="6DF25B3C">
      <w:start w:val="1"/>
      <w:numFmt w:val="bullet"/>
      <w:lvlText w:val=""/>
      <w:lvlJc w:val="left"/>
      <w:pPr>
        <w:ind w:left="2880" w:hanging="360"/>
      </w:pPr>
      <w:rPr>
        <w:rFonts w:ascii="Symbol" w:hAnsi="Symbol" w:hint="default"/>
      </w:rPr>
    </w:lvl>
    <w:lvl w:ilvl="4" w:tplc="A10E10C6">
      <w:start w:val="1"/>
      <w:numFmt w:val="bullet"/>
      <w:lvlText w:val="o"/>
      <w:lvlJc w:val="left"/>
      <w:pPr>
        <w:ind w:left="3600" w:hanging="360"/>
      </w:pPr>
      <w:rPr>
        <w:rFonts w:ascii="Courier New" w:hAnsi="Courier New" w:cs="Courier New" w:hint="default"/>
      </w:rPr>
    </w:lvl>
    <w:lvl w:ilvl="5" w:tplc="D8560384">
      <w:start w:val="1"/>
      <w:numFmt w:val="bullet"/>
      <w:lvlText w:val=""/>
      <w:lvlJc w:val="left"/>
      <w:pPr>
        <w:ind w:left="4320" w:hanging="360"/>
      </w:pPr>
      <w:rPr>
        <w:rFonts w:ascii="Wingdings" w:hAnsi="Wingdings" w:hint="default"/>
      </w:rPr>
    </w:lvl>
    <w:lvl w:ilvl="6" w:tplc="3104B2B0">
      <w:start w:val="1"/>
      <w:numFmt w:val="bullet"/>
      <w:lvlText w:val=""/>
      <w:lvlJc w:val="left"/>
      <w:pPr>
        <w:ind w:left="5040" w:hanging="360"/>
      </w:pPr>
      <w:rPr>
        <w:rFonts w:ascii="Symbol" w:hAnsi="Symbol" w:hint="default"/>
      </w:rPr>
    </w:lvl>
    <w:lvl w:ilvl="7" w:tplc="A20E6C8C">
      <w:start w:val="1"/>
      <w:numFmt w:val="bullet"/>
      <w:lvlText w:val="o"/>
      <w:lvlJc w:val="left"/>
      <w:pPr>
        <w:ind w:left="5760" w:hanging="360"/>
      </w:pPr>
      <w:rPr>
        <w:rFonts w:ascii="Courier New" w:hAnsi="Courier New" w:cs="Courier New" w:hint="default"/>
      </w:rPr>
    </w:lvl>
    <w:lvl w:ilvl="8" w:tplc="9DB23752">
      <w:start w:val="1"/>
      <w:numFmt w:val="bullet"/>
      <w:lvlText w:val=""/>
      <w:lvlJc w:val="left"/>
      <w:pPr>
        <w:ind w:left="6480" w:hanging="360"/>
      </w:pPr>
      <w:rPr>
        <w:rFonts w:ascii="Wingdings" w:hAnsi="Wingdings" w:hint="default"/>
      </w:rPr>
    </w:lvl>
  </w:abstractNum>
  <w:abstractNum w:abstractNumId="20" w15:restartNumberingAfterBreak="0">
    <w:nsid w:val="7B3C0575"/>
    <w:multiLevelType w:val="hybridMultilevel"/>
    <w:tmpl w:val="3380451C"/>
    <w:lvl w:ilvl="0" w:tplc="D32CC0D0">
      <w:start w:val="1"/>
      <w:numFmt w:val="bullet"/>
      <w:lvlText w:val=""/>
      <w:lvlJc w:val="left"/>
      <w:pPr>
        <w:ind w:left="720" w:hanging="360"/>
      </w:pPr>
      <w:rPr>
        <w:rFonts w:ascii="Symbol" w:hAnsi="Symbol" w:hint="default"/>
      </w:rPr>
    </w:lvl>
    <w:lvl w:ilvl="1" w:tplc="7870070A">
      <w:start w:val="1"/>
      <w:numFmt w:val="bullet"/>
      <w:lvlText w:val="o"/>
      <w:lvlJc w:val="left"/>
      <w:pPr>
        <w:ind w:left="1440" w:hanging="360"/>
      </w:pPr>
      <w:rPr>
        <w:rFonts w:ascii="Courier New" w:hAnsi="Courier New" w:cs="Courier New" w:hint="default"/>
      </w:rPr>
    </w:lvl>
    <w:lvl w:ilvl="2" w:tplc="63D8F2EC">
      <w:start w:val="1"/>
      <w:numFmt w:val="bullet"/>
      <w:lvlText w:val=""/>
      <w:lvlJc w:val="left"/>
      <w:pPr>
        <w:ind w:left="2160" w:hanging="360"/>
      </w:pPr>
      <w:rPr>
        <w:rFonts w:ascii="Wingdings" w:hAnsi="Wingdings" w:hint="default"/>
      </w:rPr>
    </w:lvl>
    <w:lvl w:ilvl="3" w:tplc="EA6002DC">
      <w:start w:val="1"/>
      <w:numFmt w:val="bullet"/>
      <w:lvlText w:val=""/>
      <w:lvlJc w:val="left"/>
      <w:pPr>
        <w:ind w:left="2880" w:hanging="360"/>
      </w:pPr>
      <w:rPr>
        <w:rFonts w:ascii="Symbol" w:hAnsi="Symbol" w:hint="default"/>
      </w:rPr>
    </w:lvl>
    <w:lvl w:ilvl="4" w:tplc="102CA99C">
      <w:start w:val="1"/>
      <w:numFmt w:val="bullet"/>
      <w:lvlText w:val="o"/>
      <w:lvlJc w:val="left"/>
      <w:pPr>
        <w:ind w:left="3600" w:hanging="360"/>
      </w:pPr>
      <w:rPr>
        <w:rFonts w:ascii="Courier New" w:hAnsi="Courier New" w:cs="Courier New" w:hint="default"/>
      </w:rPr>
    </w:lvl>
    <w:lvl w:ilvl="5" w:tplc="45B455B6">
      <w:start w:val="1"/>
      <w:numFmt w:val="bullet"/>
      <w:lvlText w:val=""/>
      <w:lvlJc w:val="left"/>
      <w:pPr>
        <w:ind w:left="4320" w:hanging="360"/>
      </w:pPr>
      <w:rPr>
        <w:rFonts w:ascii="Wingdings" w:hAnsi="Wingdings" w:hint="default"/>
      </w:rPr>
    </w:lvl>
    <w:lvl w:ilvl="6" w:tplc="8B968728">
      <w:start w:val="1"/>
      <w:numFmt w:val="bullet"/>
      <w:lvlText w:val=""/>
      <w:lvlJc w:val="left"/>
      <w:pPr>
        <w:ind w:left="5040" w:hanging="360"/>
      </w:pPr>
      <w:rPr>
        <w:rFonts w:ascii="Symbol" w:hAnsi="Symbol" w:hint="default"/>
      </w:rPr>
    </w:lvl>
    <w:lvl w:ilvl="7" w:tplc="A806924A">
      <w:start w:val="1"/>
      <w:numFmt w:val="bullet"/>
      <w:lvlText w:val="o"/>
      <w:lvlJc w:val="left"/>
      <w:pPr>
        <w:ind w:left="5760" w:hanging="360"/>
      </w:pPr>
      <w:rPr>
        <w:rFonts w:ascii="Courier New" w:hAnsi="Courier New" w:cs="Courier New" w:hint="default"/>
      </w:rPr>
    </w:lvl>
    <w:lvl w:ilvl="8" w:tplc="87FC362A">
      <w:start w:val="1"/>
      <w:numFmt w:val="bullet"/>
      <w:lvlText w:val=""/>
      <w:lvlJc w:val="left"/>
      <w:pPr>
        <w:ind w:left="6480" w:hanging="360"/>
      </w:pPr>
      <w:rPr>
        <w:rFonts w:ascii="Wingdings" w:hAnsi="Wingdings" w:hint="default"/>
      </w:rPr>
    </w:lvl>
  </w:abstractNum>
  <w:abstractNum w:abstractNumId="21" w15:restartNumberingAfterBreak="0">
    <w:nsid w:val="7C7977E4"/>
    <w:multiLevelType w:val="hybridMultilevel"/>
    <w:tmpl w:val="19067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13"/>
  </w:num>
  <w:num w:numId="5">
    <w:abstractNumId w:val="5"/>
  </w:num>
  <w:num w:numId="6">
    <w:abstractNumId w:val="9"/>
  </w:num>
  <w:num w:numId="7">
    <w:abstractNumId w:val="19"/>
  </w:num>
  <w:num w:numId="8">
    <w:abstractNumId w:val="15"/>
  </w:num>
  <w:num w:numId="9">
    <w:abstractNumId w:val="20"/>
  </w:num>
  <w:num w:numId="10">
    <w:abstractNumId w:val="10"/>
  </w:num>
  <w:num w:numId="11">
    <w:abstractNumId w:val="0"/>
  </w:num>
  <w:num w:numId="12">
    <w:abstractNumId w:val="17"/>
  </w:num>
  <w:num w:numId="13">
    <w:abstractNumId w:val="8"/>
  </w:num>
  <w:num w:numId="14">
    <w:abstractNumId w:val="12"/>
  </w:num>
  <w:num w:numId="15">
    <w:abstractNumId w:val="6"/>
  </w:num>
  <w:num w:numId="16">
    <w:abstractNumId w:val="2"/>
  </w:num>
  <w:num w:numId="17">
    <w:abstractNumId w:val="18"/>
  </w:num>
  <w:num w:numId="18">
    <w:abstractNumId w:val="7"/>
  </w:num>
  <w:num w:numId="19">
    <w:abstractNumId w:val="14"/>
  </w:num>
  <w:num w:numId="20">
    <w:abstractNumId w:val="3"/>
  </w:num>
  <w:num w:numId="21">
    <w:abstractNumId w:val="11"/>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VVYRsTz7bCVG/5/onHJ/V6DVi54KxF7ZiKV8wSc7LcYwIqx7iKAV5eN42Sn7uZNVsjkIu6r8krm+5+ixpChRsw==" w:salt="/Qz2l7K+l8vZax7X+91a4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75"/>
    <w:rsid w:val="000030FC"/>
    <w:rsid w:val="000133A6"/>
    <w:rsid w:val="00015077"/>
    <w:rsid w:val="00017ED2"/>
    <w:rsid w:val="000226D2"/>
    <w:rsid w:val="00022FDE"/>
    <w:rsid w:val="00033E02"/>
    <w:rsid w:val="000430B8"/>
    <w:rsid w:val="000437BF"/>
    <w:rsid w:val="00043C94"/>
    <w:rsid w:val="00045E5A"/>
    <w:rsid w:val="00054FB6"/>
    <w:rsid w:val="0006506D"/>
    <w:rsid w:val="00071DC3"/>
    <w:rsid w:val="00076520"/>
    <w:rsid w:val="000878C6"/>
    <w:rsid w:val="0009189D"/>
    <w:rsid w:val="00096CF3"/>
    <w:rsid w:val="000A388D"/>
    <w:rsid w:val="000C4713"/>
    <w:rsid w:val="000C5BF5"/>
    <w:rsid w:val="000D09D5"/>
    <w:rsid w:val="000D37D3"/>
    <w:rsid w:val="000F3448"/>
    <w:rsid w:val="00106C8E"/>
    <w:rsid w:val="00117ACD"/>
    <w:rsid w:val="0012122D"/>
    <w:rsid w:val="00123F41"/>
    <w:rsid w:val="00126311"/>
    <w:rsid w:val="00127D17"/>
    <w:rsid w:val="0013207D"/>
    <w:rsid w:val="0013521F"/>
    <w:rsid w:val="00135864"/>
    <w:rsid w:val="00140D91"/>
    <w:rsid w:val="001414A1"/>
    <w:rsid w:val="00145B24"/>
    <w:rsid w:val="00146153"/>
    <w:rsid w:val="00152655"/>
    <w:rsid w:val="001620E7"/>
    <w:rsid w:val="00163704"/>
    <w:rsid w:val="001641E1"/>
    <w:rsid w:val="00164E1B"/>
    <w:rsid w:val="00172314"/>
    <w:rsid w:val="00172B5B"/>
    <w:rsid w:val="0019029A"/>
    <w:rsid w:val="00195564"/>
    <w:rsid w:val="001A230B"/>
    <w:rsid w:val="001B4130"/>
    <w:rsid w:val="001B44B9"/>
    <w:rsid w:val="001C0FF0"/>
    <w:rsid w:val="001D2EBC"/>
    <w:rsid w:val="001D3EFA"/>
    <w:rsid w:val="001E07BC"/>
    <w:rsid w:val="001E21C6"/>
    <w:rsid w:val="001F7F51"/>
    <w:rsid w:val="00201747"/>
    <w:rsid w:val="002030FB"/>
    <w:rsid w:val="002043E3"/>
    <w:rsid w:val="00250B24"/>
    <w:rsid w:val="00255825"/>
    <w:rsid w:val="002619E7"/>
    <w:rsid w:val="00263E6E"/>
    <w:rsid w:val="00283DF1"/>
    <w:rsid w:val="00296AA3"/>
    <w:rsid w:val="00296F30"/>
    <w:rsid w:val="00297DB9"/>
    <w:rsid w:val="002A01B1"/>
    <w:rsid w:val="002A73F5"/>
    <w:rsid w:val="002B73EE"/>
    <w:rsid w:val="002C0F61"/>
    <w:rsid w:val="002C3E32"/>
    <w:rsid w:val="002D2EFD"/>
    <w:rsid w:val="002D3BB1"/>
    <w:rsid w:val="002D4D72"/>
    <w:rsid w:val="002D5F36"/>
    <w:rsid w:val="002E224A"/>
    <w:rsid w:val="002F031B"/>
    <w:rsid w:val="002F0759"/>
    <w:rsid w:val="0030499E"/>
    <w:rsid w:val="00311063"/>
    <w:rsid w:val="0031185D"/>
    <w:rsid w:val="003149BA"/>
    <w:rsid w:val="00315841"/>
    <w:rsid w:val="003206C7"/>
    <w:rsid w:val="003224D5"/>
    <w:rsid w:val="00324787"/>
    <w:rsid w:val="00324C59"/>
    <w:rsid w:val="003320A6"/>
    <w:rsid w:val="00336B9E"/>
    <w:rsid w:val="0034723A"/>
    <w:rsid w:val="00362366"/>
    <w:rsid w:val="00377BA5"/>
    <w:rsid w:val="003809FC"/>
    <w:rsid w:val="00385379"/>
    <w:rsid w:val="00392D30"/>
    <w:rsid w:val="00394097"/>
    <w:rsid w:val="00395839"/>
    <w:rsid w:val="003A39B7"/>
    <w:rsid w:val="003B482E"/>
    <w:rsid w:val="003C464D"/>
    <w:rsid w:val="003D3740"/>
    <w:rsid w:val="003D4037"/>
    <w:rsid w:val="003D6D9A"/>
    <w:rsid w:val="003E089E"/>
    <w:rsid w:val="003E7080"/>
    <w:rsid w:val="00401B36"/>
    <w:rsid w:val="0040235E"/>
    <w:rsid w:val="0040630B"/>
    <w:rsid w:val="00413C80"/>
    <w:rsid w:val="00423CCC"/>
    <w:rsid w:val="00432ABA"/>
    <w:rsid w:val="00441396"/>
    <w:rsid w:val="00442947"/>
    <w:rsid w:val="00445566"/>
    <w:rsid w:val="00445D81"/>
    <w:rsid w:val="00453696"/>
    <w:rsid w:val="00455CEE"/>
    <w:rsid w:val="00457302"/>
    <w:rsid w:val="00457E72"/>
    <w:rsid w:val="004851FC"/>
    <w:rsid w:val="00486418"/>
    <w:rsid w:val="00491836"/>
    <w:rsid w:val="00492A82"/>
    <w:rsid w:val="004940FF"/>
    <w:rsid w:val="004973D9"/>
    <w:rsid w:val="004B714A"/>
    <w:rsid w:val="004C0E05"/>
    <w:rsid w:val="004C697F"/>
    <w:rsid w:val="004D2031"/>
    <w:rsid w:val="004D3E03"/>
    <w:rsid w:val="004F2004"/>
    <w:rsid w:val="004F4FBC"/>
    <w:rsid w:val="00512A17"/>
    <w:rsid w:val="00532660"/>
    <w:rsid w:val="00534BD1"/>
    <w:rsid w:val="005505D6"/>
    <w:rsid w:val="00565DB1"/>
    <w:rsid w:val="005777E1"/>
    <w:rsid w:val="0058010E"/>
    <w:rsid w:val="00584416"/>
    <w:rsid w:val="0058503D"/>
    <w:rsid w:val="00585BAD"/>
    <w:rsid w:val="00595787"/>
    <w:rsid w:val="005A6150"/>
    <w:rsid w:val="005C0983"/>
    <w:rsid w:val="005C1257"/>
    <w:rsid w:val="005D3610"/>
    <w:rsid w:val="005E03BA"/>
    <w:rsid w:val="005E0EC5"/>
    <w:rsid w:val="005E49EC"/>
    <w:rsid w:val="005F0B58"/>
    <w:rsid w:val="005F4CC9"/>
    <w:rsid w:val="005F67DE"/>
    <w:rsid w:val="005F6917"/>
    <w:rsid w:val="0060150F"/>
    <w:rsid w:val="0060799F"/>
    <w:rsid w:val="00612825"/>
    <w:rsid w:val="006305E1"/>
    <w:rsid w:val="00632D01"/>
    <w:rsid w:val="00641AF6"/>
    <w:rsid w:val="00644561"/>
    <w:rsid w:val="006455C1"/>
    <w:rsid w:val="00650C47"/>
    <w:rsid w:val="00676D3A"/>
    <w:rsid w:val="00687733"/>
    <w:rsid w:val="006B1790"/>
    <w:rsid w:val="006B238C"/>
    <w:rsid w:val="006B3943"/>
    <w:rsid w:val="006B58DD"/>
    <w:rsid w:val="006C05A6"/>
    <w:rsid w:val="006C0BDE"/>
    <w:rsid w:val="006C64AD"/>
    <w:rsid w:val="006D1DA3"/>
    <w:rsid w:val="006D552D"/>
    <w:rsid w:val="006E27C3"/>
    <w:rsid w:val="006E5581"/>
    <w:rsid w:val="006F3096"/>
    <w:rsid w:val="006F5425"/>
    <w:rsid w:val="00710AE6"/>
    <w:rsid w:val="007149B1"/>
    <w:rsid w:val="007153EF"/>
    <w:rsid w:val="00730D6B"/>
    <w:rsid w:val="0073528E"/>
    <w:rsid w:val="007375C6"/>
    <w:rsid w:val="00737880"/>
    <w:rsid w:val="0074234E"/>
    <w:rsid w:val="00746813"/>
    <w:rsid w:val="00747B65"/>
    <w:rsid w:val="007520E1"/>
    <w:rsid w:val="007638CF"/>
    <w:rsid w:val="00764A63"/>
    <w:rsid w:val="00766BCF"/>
    <w:rsid w:val="00777158"/>
    <w:rsid w:val="00795C2F"/>
    <w:rsid w:val="007A24D5"/>
    <w:rsid w:val="007B7142"/>
    <w:rsid w:val="007C3249"/>
    <w:rsid w:val="007D038B"/>
    <w:rsid w:val="007D3D51"/>
    <w:rsid w:val="007E5E02"/>
    <w:rsid w:val="007E72A5"/>
    <w:rsid w:val="007F2534"/>
    <w:rsid w:val="007F4F9A"/>
    <w:rsid w:val="007F64F8"/>
    <w:rsid w:val="00807A76"/>
    <w:rsid w:val="00810DAB"/>
    <w:rsid w:val="00815E42"/>
    <w:rsid w:val="00821F2E"/>
    <w:rsid w:val="0083533E"/>
    <w:rsid w:val="00835741"/>
    <w:rsid w:val="00850A29"/>
    <w:rsid w:val="00856B20"/>
    <w:rsid w:val="00864A85"/>
    <w:rsid w:val="008658E0"/>
    <w:rsid w:val="00871681"/>
    <w:rsid w:val="00876B43"/>
    <w:rsid w:val="00880834"/>
    <w:rsid w:val="0088287F"/>
    <w:rsid w:val="00885951"/>
    <w:rsid w:val="00896ADD"/>
    <w:rsid w:val="008A0AD5"/>
    <w:rsid w:val="008B4592"/>
    <w:rsid w:val="008C0A9A"/>
    <w:rsid w:val="008D6BFD"/>
    <w:rsid w:val="008E5D7E"/>
    <w:rsid w:val="008F6B57"/>
    <w:rsid w:val="0091275A"/>
    <w:rsid w:val="00915B8A"/>
    <w:rsid w:val="00923737"/>
    <w:rsid w:val="009378EC"/>
    <w:rsid w:val="00937D59"/>
    <w:rsid w:val="009441F8"/>
    <w:rsid w:val="0094720D"/>
    <w:rsid w:val="00947746"/>
    <w:rsid w:val="0095512D"/>
    <w:rsid w:val="00963EC1"/>
    <w:rsid w:val="009822B3"/>
    <w:rsid w:val="00982AA1"/>
    <w:rsid w:val="009860E1"/>
    <w:rsid w:val="00986A9D"/>
    <w:rsid w:val="009873BE"/>
    <w:rsid w:val="00995126"/>
    <w:rsid w:val="009A2053"/>
    <w:rsid w:val="009A3833"/>
    <w:rsid w:val="009B6CBD"/>
    <w:rsid w:val="009C2758"/>
    <w:rsid w:val="009C5EBC"/>
    <w:rsid w:val="009C63DB"/>
    <w:rsid w:val="00A0326E"/>
    <w:rsid w:val="00A05D0A"/>
    <w:rsid w:val="00A06CFF"/>
    <w:rsid w:val="00A2187F"/>
    <w:rsid w:val="00A52802"/>
    <w:rsid w:val="00A52C0E"/>
    <w:rsid w:val="00A549E3"/>
    <w:rsid w:val="00A54F2F"/>
    <w:rsid w:val="00A55758"/>
    <w:rsid w:val="00A602FC"/>
    <w:rsid w:val="00A757B6"/>
    <w:rsid w:val="00A977A3"/>
    <w:rsid w:val="00AA22B3"/>
    <w:rsid w:val="00AA6951"/>
    <w:rsid w:val="00AB499F"/>
    <w:rsid w:val="00AB52D7"/>
    <w:rsid w:val="00AB6C8F"/>
    <w:rsid w:val="00AC0D06"/>
    <w:rsid w:val="00AC2DED"/>
    <w:rsid w:val="00AC3F27"/>
    <w:rsid w:val="00AD774E"/>
    <w:rsid w:val="00AE1364"/>
    <w:rsid w:val="00AE2246"/>
    <w:rsid w:val="00AF06E6"/>
    <w:rsid w:val="00AF11C4"/>
    <w:rsid w:val="00AF2269"/>
    <w:rsid w:val="00AF77E7"/>
    <w:rsid w:val="00B0547B"/>
    <w:rsid w:val="00B05F1C"/>
    <w:rsid w:val="00B430A9"/>
    <w:rsid w:val="00B55EA8"/>
    <w:rsid w:val="00B950F1"/>
    <w:rsid w:val="00B96975"/>
    <w:rsid w:val="00BA3239"/>
    <w:rsid w:val="00BB5303"/>
    <w:rsid w:val="00BC0703"/>
    <w:rsid w:val="00BD13D1"/>
    <w:rsid w:val="00BD1833"/>
    <w:rsid w:val="00BD4E9D"/>
    <w:rsid w:val="00BD64F5"/>
    <w:rsid w:val="00BE2A7A"/>
    <w:rsid w:val="00BE4B48"/>
    <w:rsid w:val="00BE61C5"/>
    <w:rsid w:val="00C02398"/>
    <w:rsid w:val="00C07E30"/>
    <w:rsid w:val="00C1643A"/>
    <w:rsid w:val="00C25A5E"/>
    <w:rsid w:val="00C300A4"/>
    <w:rsid w:val="00C32CDE"/>
    <w:rsid w:val="00C348A8"/>
    <w:rsid w:val="00C351CE"/>
    <w:rsid w:val="00C35F2C"/>
    <w:rsid w:val="00C37C77"/>
    <w:rsid w:val="00C43861"/>
    <w:rsid w:val="00C52147"/>
    <w:rsid w:val="00C56346"/>
    <w:rsid w:val="00C678AE"/>
    <w:rsid w:val="00C67F0B"/>
    <w:rsid w:val="00C8230E"/>
    <w:rsid w:val="00C8441B"/>
    <w:rsid w:val="00CB3B9E"/>
    <w:rsid w:val="00CB5401"/>
    <w:rsid w:val="00CB5D13"/>
    <w:rsid w:val="00CC6709"/>
    <w:rsid w:val="00CC7229"/>
    <w:rsid w:val="00CD2E2E"/>
    <w:rsid w:val="00CD3EFF"/>
    <w:rsid w:val="00CE0FBC"/>
    <w:rsid w:val="00CE4AF3"/>
    <w:rsid w:val="00CF0908"/>
    <w:rsid w:val="00CF271B"/>
    <w:rsid w:val="00D335AC"/>
    <w:rsid w:val="00D36E60"/>
    <w:rsid w:val="00D51053"/>
    <w:rsid w:val="00D70033"/>
    <w:rsid w:val="00D72294"/>
    <w:rsid w:val="00D72E0D"/>
    <w:rsid w:val="00D73A87"/>
    <w:rsid w:val="00D7652D"/>
    <w:rsid w:val="00D7753A"/>
    <w:rsid w:val="00D844AC"/>
    <w:rsid w:val="00D84DF9"/>
    <w:rsid w:val="00D92CA2"/>
    <w:rsid w:val="00D96273"/>
    <w:rsid w:val="00DB3A3F"/>
    <w:rsid w:val="00DC5C29"/>
    <w:rsid w:val="00DD5B8B"/>
    <w:rsid w:val="00DE3FB7"/>
    <w:rsid w:val="00DE5275"/>
    <w:rsid w:val="00DE79BF"/>
    <w:rsid w:val="00DF3821"/>
    <w:rsid w:val="00E019D2"/>
    <w:rsid w:val="00E02D51"/>
    <w:rsid w:val="00E04CE4"/>
    <w:rsid w:val="00E050BA"/>
    <w:rsid w:val="00E0725F"/>
    <w:rsid w:val="00E1690B"/>
    <w:rsid w:val="00E25F59"/>
    <w:rsid w:val="00E3649A"/>
    <w:rsid w:val="00E468B9"/>
    <w:rsid w:val="00E47B89"/>
    <w:rsid w:val="00E57B95"/>
    <w:rsid w:val="00E57DD8"/>
    <w:rsid w:val="00E61D3D"/>
    <w:rsid w:val="00E671B5"/>
    <w:rsid w:val="00E6776C"/>
    <w:rsid w:val="00E74E75"/>
    <w:rsid w:val="00E97029"/>
    <w:rsid w:val="00EA0322"/>
    <w:rsid w:val="00EA383B"/>
    <w:rsid w:val="00EA73A1"/>
    <w:rsid w:val="00EC15BB"/>
    <w:rsid w:val="00EC69B8"/>
    <w:rsid w:val="00ED689C"/>
    <w:rsid w:val="00EE00C8"/>
    <w:rsid w:val="00EE49C9"/>
    <w:rsid w:val="00F01C25"/>
    <w:rsid w:val="00F12127"/>
    <w:rsid w:val="00F124FD"/>
    <w:rsid w:val="00F257F4"/>
    <w:rsid w:val="00F40D65"/>
    <w:rsid w:val="00F4208F"/>
    <w:rsid w:val="00F4546D"/>
    <w:rsid w:val="00F46112"/>
    <w:rsid w:val="00F501EA"/>
    <w:rsid w:val="00F60589"/>
    <w:rsid w:val="00F62D1F"/>
    <w:rsid w:val="00F65B26"/>
    <w:rsid w:val="00F670F6"/>
    <w:rsid w:val="00F75128"/>
    <w:rsid w:val="00F82373"/>
    <w:rsid w:val="00F85B3A"/>
    <w:rsid w:val="00FB1833"/>
    <w:rsid w:val="00FC4FDC"/>
    <w:rsid w:val="00FD056A"/>
    <w:rsid w:val="00FD0B27"/>
    <w:rsid w:val="00FD3A02"/>
    <w:rsid w:val="00FD76DC"/>
    <w:rsid w:val="00FE51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ADFB6A5-EA85-48A4-BBFB-D05CAE3D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21"/>
    <w:pPr>
      <w:ind w:left="720"/>
      <w:contextualSpacing/>
    </w:pPr>
  </w:style>
  <w:style w:type="table" w:styleId="TableGrid">
    <w:name w:val="Table Grid"/>
    <w:basedOn w:val="TableNormal"/>
    <w:uiPriority w:val="59"/>
    <w:rsid w:val="00DF3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DF3821"/>
    <w:rPr>
      <w:rFonts w:cs="Calibri"/>
      <w:color w:val="000000"/>
      <w:sz w:val="23"/>
      <w:szCs w:val="23"/>
    </w:rPr>
  </w:style>
  <w:style w:type="paragraph" w:styleId="FootnoteText">
    <w:name w:val="footnote text"/>
    <w:basedOn w:val="Normal"/>
    <w:link w:val="FootnoteTextChar"/>
    <w:uiPriority w:val="99"/>
    <w:rsid w:val="00DF3821"/>
    <w:rPr>
      <w:sz w:val="20"/>
      <w:szCs w:val="20"/>
    </w:rPr>
  </w:style>
  <w:style w:type="character" w:customStyle="1" w:styleId="FootnoteTextChar">
    <w:name w:val="Footnote Text Char"/>
    <w:basedOn w:val="DefaultParagraphFont"/>
    <w:link w:val="FootnoteText"/>
    <w:uiPriority w:val="99"/>
    <w:rsid w:val="00DF3821"/>
    <w:rPr>
      <w:sz w:val="20"/>
      <w:szCs w:val="20"/>
    </w:rPr>
  </w:style>
  <w:style w:type="paragraph" w:styleId="EndnoteText">
    <w:name w:val="endnote text"/>
    <w:basedOn w:val="Normal"/>
    <w:link w:val="EndnoteTextChar"/>
    <w:uiPriority w:val="99"/>
    <w:rsid w:val="00DF3821"/>
    <w:rPr>
      <w:sz w:val="20"/>
      <w:szCs w:val="20"/>
    </w:rPr>
  </w:style>
  <w:style w:type="character" w:customStyle="1" w:styleId="EndnoteTextChar">
    <w:name w:val="Endnote Text Char"/>
    <w:basedOn w:val="DefaultParagraphFont"/>
    <w:link w:val="EndnoteText"/>
    <w:uiPriority w:val="99"/>
    <w:rsid w:val="00DF3821"/>
    <w:rPr>
      <w:sz w:val="20"/>
      <w:szCs w:val="20"/>
    </w:rPr>
  </w:style>
  <w:style w:type="character" w:styleId="EndnoteReference">
    <w:name w:val="endnote reference"/>
    <w:basedOn w:val="DefaultParagraphFont"/>
    <w:uiPriority w:val="99"/>
    <w:rsid w:val="00DF3821"/>
    <w:rPr>
      <w:vertAlign w:val="superscript"/>
    </w:rPr>
  </w:style>
  <w:style w:type="character" w:styleId="FootnoteReference">
    <w:name w:val="footnote reference"/>
    <w:basedOn w:val="DefaultParagraphFont"/>
    <w:uiPriority w:val="99"/>
    <w:rsid w:val="00DF3821"/>
    <w:rPr>
      <w:vertAlign w:val="superscript"/>
    </w:rPr>
  </w:style>
  <w:style w:type="paragraph" w:styleId="Header">
    <w:name w:val="header"/>
    <w:basedOn w:val="Normal"/>
    <w:link w:val="HeaderChar"/>
    <w:uiPriority w:val="99"/>
    <w:rsid w:val="00DF3821"/>
    <w:pPr>
      <w:tabs>
        <w:tab w:val="center" w:pos="4680"/>
        <w:tab w:val="right" w:pos="9360"/>
      </w:tabs>
    </w:pPr>
  </w:style>
  <w:style w:type="character" w:customStyle="1" w:styleId="HeaderChar">
    <w:name w:val="Header Char"/>
    <w:basedOn w:val="DefaultParagraphFont"/>
    <w:link w:val="Header"/>
    <w:uiPriority w:val="99"/>
    <w:rsid w:val="00DF3821"/>
  </w:style>
  <w:style w:type="paragraph" w:styleId="Footer">
    <w:name w:val="footer"/>
    <w:basedOn w:val="Normal"/>
    <w:link w:val="FooterChar"/>
    <w:uiPriority w:val="99"/>
    <w:rsid w:val="00DF3821"/>
    <w:pPr>
      <w:tabs>
        <w:tab w:val="center" w:pos="4680"/>
        <w:tab w:val="right" w:pos="9360"/>
      </w:tabs>
    </w:pPr>
  </w:style>
  <w:style w:type="character" w:customStyle="1" w:styleId="FooterChar">
    <w:name w:val="Footer Char"/>
    <w:basedOn w:val="DefaultParagraphFont"/>
    <w:link w:val="Footer"/>
    <w:uiPriority w:val="99"/>
    <w:rsid w:val="00DF3821"/>
  </w:style>
  <w:style w:type="paragraph" w:styleId="BalloonText">
    <w:name w:val="Balloon Text"/>
    <w:basedOn w:val="Normal"/>
    <w:link w:val="BalloonTextChar"/>
    <w:uiPriority w:val="99"/>
    <w:rsid w:val="00DF3821"/>
    <w:rPr>
      <w:rFonts w:ascii="Tahoma" w:hAnsi="Tahoma" w:cs="Tahoma"/>
      <w:sz w:val="16"/>
      <w:szCs w:val="16"/>
    </w:rPr>
  </w:style>
  <w:style w:type="character" w:customStyle="1" w:styleId="BalloonTextChar">
    <w:name w:val="Balloon Text Char"/>
    <w:basedOn w:val="DefaultParagraphFont"/>
    <w:link w:val="BalloonText"/>
    <w:uiPriority w:val="99"/>
    <w:rsid w:val="00DF3821"/>
    <w:rPr>
      <w:rFonts w:ascii="Tahoma" w:hAnsi="Tahoma" w:cs="Tahoma"/>
      <w:sz w:val="16"/>
      <w:szCs w:val="16"/>
    </w:rPr>
  </w:style>
  <w:style w:type="character" w:styleId="Hyperlink">
    <w:name w:val="Hyperlink"/>
    <w:basedOn w:val="DefaultParagraphFont"/>
    <w:uiPriority w:val="99"/>
    <w:unhideWhenUsed/>
    <w:rsid w:val="005F6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oronto.ca/legdocs/mmis/2013/cd/bgrd/backgroundfile-64008.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omelesshu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2AF2-F35B-46F7-AF83-AD04339C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2782</Words>
  <Characters>15859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Schedule C</vt:lpstr>
    </vt:vector>
  </TitlesOfParts>
  <Company>City of Toronto</Company>
  <LinksUpToDate>false</LinksUpToDate>
  <CharactersWithSpaces>18604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C</dc:title>
  <dc:creator>tthorpe</dc:creator>
  <cp:lastModifiedBy>Jenn St. Louis</cp:lastModifiedBy>
  <cp:revision>2</cp:revision>
  <cp:lastPrinted>2015-09-18T15:33:00Z</cp:lastPrinted>
  <dcterms:created xsi:type="dcterms:W3CDTF">2018-02-06T17:10:00Z</dcterms:created>
  <dcterms:modified xsi:type="dcterms:W3CDTF">2018-02-06T17:10:00Z</dcterms:modified>
</cp:coreProperties>
</file>