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2D" w:rsidRDefault="001E11A5" w:rsidP="00580EAD">
      <w:pPr>
        <w:spacing w:after="0" w:line="240" w:lineRule="auto"/>
        <w:rPr>
          <w:rFonts w:ascii="Arial" w:hAnsi="Arial" w:cs="Arial"/>
          <w:sz w:val="36"/>
          <w:szCs w:val="36"/>
        </w:rPr>
      </w:pPr>
      <w:r w:rsidRPr="009A7DAC">
        <w:rPr>
          <w:rFonts w:ascii="Arial" w:hAnsi="Arial" w:cs="Arial"/>
          <w:sz w:val="36"/>
          <w:szCs w:val="36"/>
        </w:rPr>
        <w:t>Addendum</w:t>
      </w:r>
      <w:r w:rsidR="009A7DAC">
        <w:rPr>
          <w:rFonts w:ascii="Arial" w:hAnsi="Arial" w:cs="Arial"/>
          <w:sz w:val="36"/>
          <w:szCs w:val="36"/>
        </w:rPr>
        <w:t xml:space="preserve"> </w:t>
      </w:r>
    </w:p>
    <w:p w:rsidR="001E11A5" w:rsidRDefault="009A7DAC" w:rsidP="00580EAD">
      <w:pPr>
        <w:spacing w:after="0" w:line="240" w:lineRule="auto"/>
        <w:rPr>
          <w:rFonts w:ascii="Arial" w:hAnsi="Arial" w:cs="Arial"/>
          <w:sz w:val="36"/>
          <w:szCs w:val="36"/>
        </w:rPr>
      </w:pPr>
      <w:r>
        <w:rPr>
          <w:rFonts w:ascii="Arial" w:hAnsi="Arial" w:cs="Arial"/>
          <w:sz w:val="36"/>
          <w:szCs w:val="36"/>
        </w:rPr>
        <w:t xml:space="preserve">RFP </w:t>
      </w:r>
      <w:r w:rsidR="002C593F">
        <w:rPr>
          <w:rFonts w:ascii="Arial" w:hAnsi="Arial" w:cs="Arial"/>
          <w:sz w:val="36"/>
          <w:szCs w:val="36"/>
        </w:rPr>
        <w:t>–</w:t>
      </w:r>
      <w:r>
        <w:rPr>
          <w:rFonts w:ascii="Arial" w:hAnsi="Arial" w:cs="Arial"/>
          <w:sz w:val="36"/>
          <w:szCs w:val="36"/>
        </w:rPr>
        <w:t xml:space="preserve"> </w:t>
      </w:r>
      <w:r w:rsidR="002C593F">
        <w:rPr>
          <w:rFonts w:ascii="Arial" w:hAnsi="Arial" w:cs="Arial"/>
          <w:sz w:val="36"/>
          <w:szCs w:val="36"/>
        </w:rPr>
        <w:t xml:space="preserve">Provision of </w:t>
      </w:r>
      <w:r>
        <w:rPr>
          <w:rFonts w:ascii="Arial" w:hAnsi="Arial" w:cs="Arial"/>
          <w:sz w:val="36"/>
          <w:szCs w:val="36"/>
        </w:rPr>
        <w:t>Supports for TCHC rooming house tenants</w:t>
      </w:r>
    </w:p>
    <w:p w:rsidR="009A7DAC" w:rsidRDefault="009A7DAC" w:rsidP="00580EAD">
      <w:pPr>
        <w:spacing w:after="0" w:line="240" w:lineRule="auto"/>
        <w:rPr>
          <w:rFonts w:ascii="Arial" w:hAnsi="Arial" w:cs="Arial"/>
          <w:sz w:val="36"/>
          <w:szCs w:val="36"/>
        </w:rPr>
      </w:pPr>
    </w:p>
    <w:p w:rsidR="009A7DAC" w:rsidRPr="009A7DAC" w:rsidRDefault="009A7DAC" w:rsidP="00580EAD">
      <w:pPr>
        <w:spacing w:after="0" w:line="240" w:lineRule="auto"/>
        <w:rPr>
          <w:rFonts w:ascii="Arial" w:hAnsi="Arial" w:cs="Arial"/>
          <w:sz w:val="36"/>
          <w:szCs w:val="36"/>
        </w:rPr>
      </w:pPr>
      <w:r>
        <w:rPr>
          <w:rFonts w:ascii="Arial" w:hAnsi="Arial" w:cs="Arial"/>
          <w:sz w:val="24"/>
          <w:szCs w:val="24"/>
        </w:rPr>
        <w:t>March 7, 2018</w:t>
      </w:r>
    </w:p>
    <w:p w:rsidR="001E11A5" w:rsidRDefault="001E11A5" w:rsidP="00580EAD">
      <w:pPr>
        <w:spacing w:after="0" w:line="240" w:lineRule="auto"/>
        <w:rPr>
          <w:rFonts w:ascii="Arial" w:hAnsi="Arial" w:cs="Arial"/>
          <w:sz w:val="24"/>
          <w:szCs w:val="24"/>
        </w:rPr>
      </w:pPr>
    </w:p>
    <w:p w:rsidR="001E11A5" w:rsidRDefault="007B16F4" w:rsidP="00580EAD">
      <w:pPr>
        <w:spacing w:after="0" w:line="240" w:lineRule="auto"/>
        <w:rPr>
          <w:rFonts w:ascii="Arial" w:hAnsi="Arial" w:cs="Arial"/>
          <w:sz w:val="24"/>
          <w:szCs w:val="24"/>
        </w:rPr>
      </w:pPr>
      <w:r w:rsidRPr="001F085E">
        <w:rPr>
          <w:rFonts w:ascii="Arial" w:hAnsi="Arial" w:cs="Arial"/>
          <w:b/>
          <w:sz w:val="24"/>
          <w:szCs w:val="24"/>
          <w:u w:val="single"/>
        </w:rPr>
        <w:t xml:space="preserve">Important </w:t>
      </w:r>
      <w:r w:rsidR="001F085E">
        <w:rPr>
          <w:rFonts w:ascii="Arial" w:hAnsi="Arial" w:cs="Arial"/>
          <w:b/>
          <w:sz w:val="24"/>
          <w:szCs w:val="24"/>
          <w:u w:val="single"/>
        </w:rPr>
        <w:t>lessons learned</w:t>
      </w:r>
      <w:r w:rsidR="001E11A5" w:rsidRPr="001F085E">
        <w:rPr>
          <w:rFonts w:ascii="Arial" w:hAnsi="Arial" w:cs="Arial"/>
          <w:b/>
          <w:sz w:val="24"/>
          <w:szCs w:val="24"/>
          <w:u w:val="single"/>
        </w:rPr>
        <w:t xml:space="preserve"> from the review of the Layered Supports submissions</w:t>
      </w:r>
      <w:r w:rsidR="001E11A5">
        <w:rPr>
          <w:rFonts w:ascii="Arial" w:hAnsi="Arial" w:cs="Arial"/>
          <w:sz w:val="24"/>
          <w:szCs w:val="24"/>
        </w:rPr>
        <w:t>:</w:t>
      </w:r>
    </w:p>
    <w:p w:rsidR="001E11A5" w:rsidRDefault="009A7DAC" w:rsidP="00580EAD">
      <w:pPr>
        <w:spacing w:after="0" w:line="240" w:lineRule="auto"/>
        <w:rPr>
          <w:rFonts w:ascii="Arial" w:hAnsi="Arial" w:cs="Arial"/>
          <w:sz w:val="24"/>
          <w:szCs w:val="24"/>
        </w:rPr>
      </w:pPr>
      <w:r>
        <w:rPr>
          <w:rFonts w:ascii="Arial" w:hAnsi="Arial" w:cs="Arial"/>
          <w:sz w:val="24"/>
          <w:szCs w:val="24"/>
        </w:rPr>
        <w:t>Here are some reminders that have come up through the review of the layered supports RFP:</w:t>
      </w:r>
    </w:p>
    <w:p w:rsidR="001E11A5" w:rsidRDefault="001E11A5" w:rsidP="001E11A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Part A: This document </w:t>
      </w:r>
      <w:r w:rsidRPr="001E11A5">
        <w:rPr>
          <w:rFonts w:ascii="Arial" w:hAnsi="Arial" w:cs="Arial"/>
          <w:b/>
          <w:sz w:val="24"/>
          <w:szCs w:val="24"/>
        </w:rPr>
        <w:t>must be submitted</w:t>
      </w:r>
      <w:r>
        <w:rPr>
          <w:rFonts w:ascii="Arial" w:hAnsi="Arial" w:cs="Arial"/>
          <w:sz w:val="24"/>
          <w:szCs w:val="24"/>
        </w:rPr>
        <w:t>. If you have submitted it in the past 12 months please submit a copy of that application.</w:t>
      </w:r>
    </w:p>
    <w:p w:rsidR="001E11A5" w:rsidRDefault="001E11A5" w:rsidP="001E11A5">
      <w:pPr>
        <w:pStyle w:val="ListParagraph"/>
        <w:numPr>
          <w:ilvl w:val="0"/>
          <w:numId w:val="1"/>
        </w:numPr>
        <w:spacing w:after="0" w:line="240" w:lineRule="auto"/>
        <w:rPr>
          <w:rFonts w:ascii="Arial" w:hAnsi="Arial" w:cs="Arial"/>
          <w:sz w:val="24"/>
          <w:szCs w:val="24"/>
        </w:rPr>
      </w:pPr>
      <w:r>
        <w:rPr>
          <w:rFonts w:ascii="Arial" w:hAnsi="Arial" w:cs="Arial"/>
          <w:sz w:val="24"/>
          <w:szCs w:val="24"/>
        </w:rPr>
        <w:t>Please include Audited Financial Statements</w:t>
      </w:r>
    </w:p>
    <w:p w:rsidR="001E11A5" w:rsidRPr="001E11A5" w:rsidRDefault="001E11A5" w:rsidP="001E11A5">
      <w:pPr>
        <w:pStyle w:val="ListParagraph"/>
        <w:numPr>
          <w:ilvl w:val="0"/>
          <w:numId w:val="1"/>
        </w:numPr>
        <w:spacing w:after="0" w:line="240" w:lineRule="auto"/>
        <w:rPr>
          <w:rFonts w:ascii="Arial" w:hAnsi="Arial" w:cs="Arial"/>
          <w:sz w:val="24"/>
          <w:szCs w:val="24"/>
        </w:rPr>
      </w:pPr>
      <w:r>
        <w:rPr>
          <w:rFonts w:ascii="Arial" w:hAnsi="Arial" w:cs="Arial"/>
          <w:sz w:val="24"/>
          <w:szCs w:val="24"/>
        </w:rPr>
        <w:t>5 copies: Please submit 5 copies of each document, made into packages with one of each document in each package</w:t>
      </w:r>
    </w:p>
    <w:p w:rsidR="007B16F4" w:rsidRDefault="007B16F4" w:rsidP="00580EAD">
      <w:pPr>
        <w:spacing w:after="0" w:line="240" w:lineRule="auto"/>
        <w:rPr>
          <w:rFonts w:ascii="Arial" w:hAnsi="Arial" w:cs="Arial"/>
          <w:sz w:val="24"/>
          <w:szCs w:val="24"/>
        </w:rPr>
      </w:pPr>
    </w:p>
    <w:p w:rsidR="001E11A5" w:rsidRPr="00694FE1" w:rsidRDefault="00A724AD" w:rsidP="00580EAD">
      <w:pPr>
        <w:spacing w:after="0" w:line="240" w:lineRule="auto"/>
        <w:rPr>
          <w:rFonts w:ascii="Arial" w:hAnsi="Arial" w:cs="Arial"/>
          <w:b/>
          <w:sz w:val="24"/>
          <w:szCs w:val="24"/>
        </w:rPr>
      </w:pPr>
      <w:r w:rsidRPr="00694FE1">
        <w:rPr>
          <w:rFonts w:ascii="Arial" w:hAnsi="Arial" w:cs="Arial"/>
          <w:b/>
          <w:sz w:val="24"/>
          <w:szCs w:val="24"/>
        </w:rPr>
        <w:t>Attachments</w:t>
      </w:r>
    </w:p>
    <w:p w:rsidR="00A724AD" w:rsidRDefault="00A724AD" w:rsidP="00A724AD">
      <w:pPr>
        <w:pStyle w:val="ListParagraph"/>
        <w:numPr>
          <w:ilvl w:val="0"/>
          <w:numId w:val="2"/>
        </w:numPr>
        <w:spacing w:after="0" w:line="240" w:lineRule="auto"/>
        <w:rPr>
          <w:rFonts w:ascii="Arial" w:hAnsi="Arial" w:cs="Arial"/>
          <w:sz w:val="24"/>
          <w:szCs w:val="24"/>
        </w:rPr>
      </w:pPr>
      <w:r w:rsidRPr="00A724AD">
        <w:rPr>
          <w:rFonts w:ascii="Arial" w:hAnsi="Arial" w:cs="Arial"/>
          <w:sz w:val="24"/>
          <w:szCs w:val="24"/>
        </w:rPr>
        <w:t>List of properties with unit #s at each site</w:t>
      </w:r>
    </w:p>
    <w:p w:rsidR="002C593F" w:rsidRPr="00A724AD" w:rsidRDefault="002C593F" w:rsidP="00A724AD">
      <w:pPr>
        <w:pStyle w:val="ListParagraph"/>
        <w:numPr>
          <w:ilvl w:val="0"/>
          <w:numId w:val="2"/>
        </w:numPr>
        <w:spacing w:after="0" w:line="240" w:lineRule="auto"/>
        <w:rPr>
          <w:rFonts w:ascii="Arial" w:hAnsi="Arial" w:cs="Arial"/>
          <w:sz w:val="24"/>
          <w:szCs w:val="24"/>
        </w:rPr>
      </w:pPr>
      <w:r>
        <w:rPr>
          <w:rFonts w:ascii="Arial" w:hAnsi="Arial" w:cs="Arial"/>
          <w:sz w:val="24"/>
          <w:szCs w:val="24"/>
        </w:rPr>
        <w:t>Map of properties</w:t>
      </w:r>
    </w:p>
    <w:p w:rsidR="00A724AD" w:rsidRPr="00A305AB" w:rsidRDefault="00A724AD" w:rsidP="00A724AD">
      <w:pPr>
        <w:pStyle w:val="ListParagraph"/>
        <w:numPr>
          <w:ilvl w:val="0"/>
          <w:numId w:val="2"/>
        </w:numPr>
        <w:spacing w:after="0" w:line="240" w:lineRule="auto"/>
        <w:rPr>
          <w:rFonts w:ascii="Arial" w:hAnsi="Arial" w:cs="Arial"/>
          <w:sz w:val="24"/>
          <w:szCs w:val="24"/>
        </w:rPr>
      </w:pPr>
      <w:r w:rsidRPr="00A305AB">
        <w:rPr>
          <w:rFonts w:ascii="Arial" w:hAnsi="Arial" w:cs="Arial"/>
          <w:sz w:val="24"/>
          <w:szCs w:val="24"/>
        </w:rPr>
        <w:t xml:space="preserve">Security trends </w:t>
      </w:r>
      <w:r w:rsidR="006D7AA8" w:rsidRPr="00A305AB">
        <w:rPr>
          <w:rFonts w:ascii="Arial" w:hAnsi="Arial" w:cs="Arial"/>
          <w:sz w:val="24"/>
          <w:szCs w:val="24"/>
        </w:rPr>
        <w:t>(to be posted soon)</w:t>
      </w:r>
    </w:p>
    <w:p w:rsidR="00E06195" w:rsidRPr="00A724AD" w:rsidRDefault="00E06195" w:rsidP="00A724AD">
      <w:pPr>
        <w:pStyle w:val="ListParagraph"/>
        <w:spacing w:after="0" w:line="240" w:lineRule="auto"/>
        <w:rPr>
          <w:rFonts w:ascii="Arial" w:hAnsi="Arial" w:cs="Arial"/>
          <w:sz w:val="24"/>
          <w:szCs w:val="24"/>
          <w:highlight w:val="yellow"/>
        </w:rPr>
      </w:pPr>
    </w:p>
    <w:p w:rsidR="007B16F4" w:rsidRDefault="007B16F4" w:rsidP="00580EAD">
      <w:pPr>
        <w:spacing w:after="0" w:line="240" w:lineRule="auto"/>
        <w:rPr>
          <w:rFonts w:ascii="Arial" w:hAnsi="Arial" w:cs="Arial"/>
          <w:sz w:val="24"/>
          <w:szCs w:val="24"/>
        </w:rPr>
      </w:pPr>
    </w:p>
    <w:p w:rsidR="001E11A5" w:rsidRPr="00694FE1" w:rsidRDefault="001E11A5" w:rsidP="00580EAD">
      <w:pPr>
        <w:spacing w:after="0" w:line="240" w:lineRule="auto"/>
        <w:rPr>
          <w:rFonts w:ascii="Arial" w:hAnsi="Arial" w:cs="Arial"/>
          <w:b/>
          <w:sz w:val="24"/>
          <w:szCs w:val="24"/>
        </w:rPr>
      </w:pPr>
      <w:r w:rsidRPr="00694FE1">
        <w:rPr>
          <w:rFonts w:ascii="Arial" w:hAnsi="Arial" w:cs="Arial"/>
          <w:b/>
          <w:sz w:val="24"/>
          <w:szCs w:val="24"/>
        </w:rPr>
        <w:t>Questions</w:t>
      </w:r>
    </w:p>
    <w:p w:rsidR="001E11A5" w:rsidRDefault="001E11A5" w:rsidP="00E06195">
      <w:pPr>
        <w:pStyle w:val="ListParagraph"/>
        <w:spacing w:after="0" w:line="240" w:lineRule="auto"/>
        <w:contextualSpacing w:val="0"/>
        <w:rPr>
          <w:rFonts w:ascii="Arial" w:hAnsi="Arial" w:cs="Arial"/>
          <w:sz w:val="24"/>
          <w:szCs w:val="24"/>
        </w:rPr>
      </w:pPr>
    </w:p>
    <w:p w:rsidR="00050778"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Are there one-time funds available for minor renovations, purchase of office furniture and computers as part of this RFP?</w:t>
      </w:r>
    </w:p>
    <w:p w:rsidR="00455BCA" w:rsidRPr="00455BCA" w:rsidRDefault="00264323" w:rsidP="00455BCA">
      <w:pPr>
        <w:pStyle w:val="CommentText"/>
        <w:ind w:left="360"/>
        <w:rPr>
          <w:rFonts w:cs="Arial"/>
          <w:sz w:val="24"/>
          <w:szCs w:val="24"/>
        </w:rPr>
      </w:pPr>
      <w:r>
        <w:rPr>
          <w:rFonts w:cs="Arial"/>
          <w:sz w:val="24"/>
          <w:szCs w:val="24"/>
        </w:rPr>
        <w:t>There are no funds available for capital projects / renovations.  However</w:t>
      </w:r>
      <w:r w:rsidR="00455BCA">
        <w:rPr>
          <w:rFonts w:cs="Arial"/>
          <w:sz w:val="24"/>
          <w:szCs w:val="24"/>
        </w:rPr>
        <w:t xml:space="preserve">, the </w:t>
      </w:r>
      <w:proofErr w:type="spellStart"/>
      <w:r w:rsidR="00455BCA">
        <w:rPr>
          <w:rFonts w:cs="Arial"/>
          <w:sz w:val="24"/>
          <w:szCs w:val="24"/>
        </w:rPr>
        <w:t>RFp</w:t>
      </w:r>
      <w:proofErr w:type="spellEnd"/>
      <w:r w:rsidR="00455BCA">
        <w:rPr>
          <w:rFonts w:cs="Arial"/>
          <w:sz w:val="24"/>
          <w:szCs w:val="24"/>
        </w:rPr>
        <w:t xml:space="preserve"> guidelines indicate that </w:t>
      </w:r>
      <w:r w:rsidR="00455BCA" w:rsidRPr="00455BCA">
        <w:rPr>
          <w:rFonts w:cs="Arial"/>
          <w:sz w:val="24"/>
          <w:szCs w:val="24"/>
        </w:rPr>
        <w:t>other staff expenses, including staff oversight, training, travel, and office equipment</w:t>
      </w:r>
      <w:r w:rsidR="00455BCA">
        <w:rPr>
          <w:rFonts w:cs="Arial"/>
          <w:sz w:val="24"/>
          <w:szCs w:val="24"/>
        </w:rPr>
        <w:t xml:space="preserve"> are eligible.</w:t>
      </w:r>
    </w:p>
    <w:p w:rsidR="00E06195" w:rsidRDefault="00E06195" w:rsidP="00580EAD">
      <w:pPr>
        <w:spacing w:after="0" w:line="240" w:lineRule="auto"/>
        <w:rPr>
          <w:rFonts w:ascii="Arial" w:hAnsi="Arial" w:cs="Arial"/>
          <w:sz w:val="24"/>
          <w:szCs w:val="24"/>
        </w:rPr>
      </w:pPr>
    </w:p>
    <w:p w:rsidR="00E06195" w:rsidRPr="00E85D8B" w:rsidRDefault="00DE462D"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Where are the rooming h</w:t>
      </w:r>
      <w:r w:rsidR="00E06195" w:rsidRPr="00E85D8B">
        <w:rPr>
          <w:rFonts w:ascii="Arial" w:hAnsi="Arial" w:cs="Arial"/>
          <w:b/>
          <w:sz w:val="24"/>
          <w:szCs w:val="24"/>
        </w:rPr>
        <w:t>ouses located?</w:t>
      </w:r>
    </w:p>
    <w:p w:rsidR="00350CC6" w:rsidRPr="00350CC6" w:rsidRDefault="00350CC6" w:rsidP="00350CC6">
      <w:pPr>
        <w:spacing w:after="0" w:line="240" w:lineRule="auto"/>
        <w:ind w:left="360"/>
        <w:rPr>
          <w:rFonts w:ascii="Arial" w:hAnsi="Arial" w:cs="Arial"/>
          <w:sz w:val="24"/>
          <w:szCs w:val="24"/>
        </w:rPr>
      </w:pPr>
      <w:r w:rsidRPr="00350CC6">
        <w:rPr>
          <w:rFonts w:ascii="Arial" w:hAnsi="Arial" w:cs="Arial"/>
          <w:sz w:val="24"/>
          <w:szCs w:val="24"/>
        </w:rPr>
        <w:t xml:space="preserve">Please see attached </w:t>
      </w:r>
      <w:r w:rsidR="002C593F">
        <w:rPr>
          <w:rFonts w:ascii="Arial" w:hAnsi="Arial" w:cs="Arial"/>
          <w:sz w:val="24"/>
          <w:szCs w:val="24"/>
        </w:rPr>
        <w:t xml:space="preserve">list and </w:t>
      </w:r>
      <w:r w:rsidRPr="00350CC6">
        <w:rPr>
          <w:rFonts w:ascii="Arial" w:hAnsi="Arial" w:cs="Arial"/>
          <w:sz w:val="24"/>
          <w:szCs w:val="24"/>
        </w:rPr>
        <w:t>map.</w:t>
      </w:r>
    </w:p>
    <w:p w:rsidR="00E06195" w:rsidRPr="001201EC" w:rsidRDefault="00E06195" w:rsidP="00E06195">
      <w:pPr>
        <w:pStyle w:val="ListParagraph"/>
        <w:spacing w:after="0" w:line="240" w:lineRule="auto"/>
        <w:contextualSpacing w:val="0"/>
        <w:rPr>
          <w:rFonts w:ascii="Arial" w:hAnsi="Arial" w:cs="Arial"/>
          <w:b/>
          <w:sz w:val="24"/>
          <w:szCs w:val="24"/>
        </w:rPr>
      </w:pPr>
    </w:p>
    <w:p w:rsidR="00E06195" w:rsidRPr="002C593F" w:rsidRDefault="00DE462D" w:rsidP="00E06195">
      <w:pPr>
        <w:pStyle w:val="ListParagraph"/>
        <w:numPr>
          <w:ilvl w:val="0"/>
          <w:numId w:val="3"/>
        </w:numPr>
        <w:spacing w:after="0" w:line="240" w:lineRule="auto"/>
        <w:contextualSpacing w:val="0"/>
        <w:rPr>
          <w:rFonts w:ascii="Arial" w:hAnsi="Arial" w:cs="Arial"/>
          <w:b/>
          <w:sz w:val="24"/>
          <w:szCs w:val="24"/>
        </w:rPr>
      </w:pPr>
      <w:r w:rsidRPr="002C593F">
        <w:rPr>
          <w:rFonts w:ascii="Arial" w:hAnsi="Arial" w:cs="Arial"/>
          <w:b/>
          <w:sz w:val="24"/>
          <w:szCs w:val="24"/>
        </w:rPr>
        <w:t>Are the rooming h</w:t>
      </w:r>
      <w:r w:rsidR="00E06195" w:rsidRPr="002C593F">
        <w:rPr>
          <w:rFonts w:ascii="Arial" w:hAnsi="Arial" w:cs="Arial"/>
          <w:b/>
          <w:sz w:val="24"/>
          <w:szCs w:val="24"/>
        </w:rPr>
        <w:t>ouses licensed?</w:t>
      </w:r>
    </w:p>
    <w:p w:rsidR="00350CC6" w:rsidRPr="008D3DCE" w:rsidRDefault="00350CC6" w:rsidP="00350CC6">
      <w:pPr>
        <w:spacing w:after="0" w:line="240" w:lineRule="auto"/>
        <w:ind w:left="360"/>
        <w:rPr>
          <w:rFonts w:ascii="Arial" w:hAnsi="Arial" w:cs="Arial"/>
          <w:sz w:val="24"/>
          <w:szCs w:val="24"/>
        </w:rPr>
      </w:pPr>
      <w:r w:rsidRPr="002C593F">
        <w:rPr>
          <w:rFonts w:ascii="Arial" w:hAnsi="Arial" w:cs="Arial"/>
          <w:sz w:val="24"/>
          <w:szCs w:val="24"/>
        </w:rPr>
        <w:t>Yes. All the rooming houses included in this RFP are licensed.</w:t>
      </w:r>
      <w:r w:rsidR="00DD63AB">
        <w:rPr>
          <w:rFonts w:ascii="Arial" w:hAnsi="Arial" w:cs="Arial"/>
          <w:sz w:val="24"/>
          <w:szCs w:val="24"/>
        </w:rPr>
        <w:t xml:space="preserve">  </w:t>
      </w:r>
    </w:p>
    <w:p w:rsidR="00E06195" w:rsidRPr="008D3DCE" w:rsidRDefault="00E06195" w:rsidP="00E06195">
      <w:pPr>
        <w:spacing w:after="0" w:line="240" w:lineRule="auto"/>
        <w:ind w:left="360"/>
        <w:rPr>
          <w:rFonts w:ascii="Arial" w:hAnsi="Arial" w:cs="Arial"/>
          <w:sz w:val="24"/>
          <w:szCs w:val="24"/>
        </w:rPr>
      </w:pPr>
    </w:p>
    <w:p w:rsidR="00E06195" w:rsidRPr="00E85D8B" w:rsidRDefault="00DE462D"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Are the rooming h</w:t>
      </w:r>
      <w:r w:rsidR="00E06195" w:rsidRPr="00E85D8B">
        <w:rPr>
          <w:rFonts w:ascii="Arial" w:hAnsi="Arial" w:cs="Arial"/>
          <w:b/>
          <w:sz w:val="24"/>
          <w:szCs w:val="24"/>
        </w:rPr>
        <w:t>ouses fully accessible?</w:t>
      </w:r>
    </w:p>
    <w:p w:rsidR="00350CC6" w:rsidRPr="00350CC6" w:rsidRDefault="00350CC6" w:rsidP="00350CC6">
      <w:pPr>
        <w:spacing w:after="0" w:line="240" w:lineRule="auto"/>
        <w:ind w:left="360"/>
        <w:rPr>
          <w:rFonts w:ascii="Arial" w:hAnsi="Arial" w:cs="Arial"/>
          <w:sz w:val="24"/>
          <w:szCs w:val="24"/>
        </w:rPr>
      </w:pPr>
      <w:r w:rsidRPr="008D3DCE">
        <w:rPr>
          <w:rFonts w:ascii="Arial" w:hAnsi="Arial" w:cs="Arial"/>
          <w:sz w:val="24"/>
          <w:szCs w:val="24"/>
        </w:rPr>
        <w:t xml:space="preserve">The rooming houses are not </w:t>
      </w:r>
      <w:r w:rsidR="006E2E6E" w:rsidRPr="008D3DCE">
        <w:rPr>
          <w:rFonts w:ascii="Arial" w:hAnsi="Arial" w:cs="Arial"/>
          <w:sz w:val="24"/>
          <w:szCs w:val="24"/>
        </w:rPr>
        <w:t>all accessible</w:t>
      </w:r>
      <w:r w:rsidR="008D3DCE">
        <w:rPr>
          <w:rFonts w:ascii="Arial" w:hAnsi="Arial" w:cs="Arial"/>
          <w:sz w:val="24"/>
          <w:szCs w:val="24"/>
        </w:rPr>
        <w:t xml:space="preserve"> due to </w:t>
      </w:r>
      <w:proofErr w:type="spellStart"/>
      <w:r w:rsidR="008D3DCE">
        <w:rPr>
          <w:rFonts w:ascii="Arial" w:hAnsi="Arial" w:cs="Arial"/>
          <w:sz w:val="24"/>
          <w:szCs w:val="24"/>
        </w:rPr>
        <w:t>built</w:t>
      </w:r>
      <w:proofErr w:type="spellEnd"/>
      <w:r w:rsidR="008D3DCE">
        <w:rPr>
          <w:rFonts w:ascii="Arial" w:hAnsi="Arial" w:cs="Arial"/>
          <w:sz w:val="24"/>
          <w:szCs w:val="24"/>
        </w:rPr>
        <w:t xml:space="preserve"> form</w:t>
      </w:r>
      <w:r w:rsidR="00455BCA">
        <w:rPr>
          <w:rFonts w:ascii="Arial" w:hAnsi="Arial" w:cs="Arial"/>
          <w:sz w:val="24"/>
          <w:szCs w:val="24"/>
        </w:rPr>
        <w:t xml:space="preserve"> and age of the buildings. In the past TCHC has responded to accessibility requests by finding appropriate housing in the portfolio.</w:t>
      </w:r>
      <w:r w:rsidR="006B12D7">
        <w:rPr>
          <w:rFonts w:ascii="Arial" w:hAnsi="Arial" w:cs="Arial"/>
          <w:sz w:val="24"/>
          <w:szCs w:val="24"/>
        </w:rPr>
        <w:t xml:space="preserve"> </w:t>
      </w:r>
    </w:p>
    <w:p w:rsidR="00E06195" w:rsidRPr="001201EC" w:rsidRDefault="00E06195" w:rsidP="00E06195">
      <w:pPr>
        <w:pStyle w:val="ListParagraph"/>
        <w:spacing w:after="0" w:line="240" w:lineRule="auto"/>
        <w:contextualSpacing w:val="0"/>
        <w:rPr>
          <w:rFonts w:ascii="Arial" w:hAnsi="Arial" w:cs="Arial"/>
          <w:b/>
          <w:sz w:val="24"/>
          <w:szCs w:val="24"/>
        </w:rPr>
      </w:pPr>
    </w:p>
    <w:p w:rsidR="00E06195" w:rsidRPr="002C593F" w:rsidRDefault="00E06195" w:rsidP="00E06195">
      <w:pPr>
        <w:pStyle w:val="ListParagraph"/>
        <w:numPr>
          <w:ilvl w:val="0"/>
          <w:numId w:val="3"/>
        </w:numPr>
        <w:spacing w:after="0" w:line="240" w:lineRule="auto"/>
        <w:contextualSpacing w:val="0"/>
        <w:rPr>
          <w:rFonts w:ascii="Arial" w:hAnsi="Arial" w:cs="Arial"/>
          <w:b/>
          <w:sz w:val="24"/>
          <w:szCs w:val="24"/>
        </w:rPr>
      </w:pPr>
      <w:r w:rsidRPr="002C593F">
        <w:rPr>
          <w:rFonts w:ascii="Arial" w:hAnsi="Arial" w:cs="Arial"/>
          <w:b/>
          <w:sz w:val="24"/>
          <w:szCs w:val="24"/>
        </w:rPr>
        <w:t>Are th</w:t>
      </w:r>
      <w:r w:rsidR="008D3DCE" w:rsidRPr="002C593F">
        <w:rPr>
          <w:rFonts w:ascii="Arial" w:hAnsi="Arial" w:cs="Arial"/>
          <w:b/>
          <w:sz w:val="24"/>
          <w:szCs w:val="24"/>
        </w:rPr>
        <w:t>ere common living rooms in the rooming h</w:t>
      </w:r>
      <w:r w:rsidRPr="002C593F">
        <w:rPr>
          <w:rFonts w:ascii="Arial" w:hAnsi="Arial" w:cs="Arial"/>
          <w:b/>
          <w:sz w:val="24"/>
          <w:szCs w:val="24"/>
        </w:rPr>
        <w:t>ouses?</w:t>
      </w:r>
    </w:p>
    <w:p w:rsidR="00350CC6" w:rsidRPr="008D3DCE" w:rsidRDefault="00350CC6" w:rsidP="008D3DCE">
      <w:pPr>
        <w:spacing w:after="0" w:line="240" w:lineRule="auto"/>
        <w:ind w:left="360"/>
        <w:rPr>
          <w:rFonts w:ascii="Arial" w:hAnsi="Arial" w:cs="Arial"/>
          <w:sz w:val="24"/>
          <w:szCs w:val="24"/>
        </w:rPr>
      </w:pPr>
      <w:r w:rsidRPr="002C593F">
        <w:rPr>
          <w:rFonts w:ascii="Arial" w:hAnsi="Arial" w:cs="Arial"/>
          <w:sz w:val="24"/>
          <w:szCs w:val="24"/>
        </w:rPr>
        <w:t>The only shared spaces are kitchens and bathrooms.</w:t>
      </w:r>
      <w:r w:rsidR="00DD63AB" w:rsidRPr="002C593F">
        <w:rPr>
          <w:rFonts w:ascii="Arial" w:hAnsi="Arial" w:cs="Arial"/>
          <w:sz w:val="24"/>
          <w:szCs w:val="24"/>
        </w:rPr>
        <w:t xml:space="preserve">  </w:t>
      </w:r>
    </w:p>
    <w:p w:rsidR="00E06195" w:rsidRPr="00767CFF" w:rsidRDefault="00E06195" w:rsidP="00E06195">
      <w:pPr>
        <w:pStyle w:val="ListParagraph"/>
        <w:spacing w:after="0" w:line="240" w:lineRule="auto"/>
        <w:contextualSpacing w:val="0"/>
        <w:rPr>
          <w:rFonts w:ascii="Arial" w:hAnsi="Arial" w:cs="Arial"/>
          <w:sz w:val="24"/>
          <w:szCs w:val="24"/>
        </w:rPr>
      </w:pPr>
    </w:p>
    <w:p w:rsidR="00E06195" w:rsidRPr="00B75BE6" w:rsidRDefault="00E06195" w:rsidP="00E06195">
      <w:pPr>
        <w:pStyle w:val="ListParagraph"/>
        <w:numPr>
          <w:ilvl w:val="0"/>
          <w:numId w:val="3"/>
        </w:numPr>
        <w:spacing w:after="0" w:line="240" w:lineRule="auto"/>
        <w:contextualSpacing w:val="0"/>
        <w:rPr>
          <w:rFonts w:ascii="Arial" w:hAnsi="Arial" w:cs="Arial"/>
          <w:b/>
          <w:sz w:val="24"/>
          <w:szCs w:val="24"/>
        </w:rPr>
      </w:pPr>
      <w:r w:rsidRPr="00B75BE6">
        <w:rPr>
          <w:rFonts w:ascii="Arial" w:hAnsi="Arial" w:cs="Arial"/>
          <w:b/>
          <w:sz w:val="24"/>
          <w:szCs w:val="24"/>
        </w:rPr>
        <w:t>What type of unit condition issues are there?</w:t>
      </w:r>
    </w:p>
    <w:p w:rsidR="00455BCA" w:rsidRPr="00455BCA" w:rsidRDefault="00B75BE6" w:rsidP="00455BCA">
      <w:pPr>
        <w:spacing w:after="0" w:line="240" w:lineRule="auto"/>
        <w:ind w:left="360"/>
        <w:rPr>
          <w:rFonts w:ascii="Arial" w:hAnsi="Arial" w:cs="Arial"/>
          <w:sz w:val="24"/>
          <w:szCs w:val="24"/>
        </w:rPr>
      </w:pPr>
      <w:r w:rsidRPr="00B75BE6">
        <w:rPr>
          <w:rFonts w:ascii="Arial" w:hAnsi="Arial" w:cs="Arial"/>
          <w:sz w:val="24"/>
          <w:szCs w:val="24"/>
        </w:rPr>
        <w:t xml:space="preserve">The most </w:t>
      </w:r>
      <w:r w:rsidR="00455BCA" w:rsidRPr="00B75BE6">
        <w:rPr>
          <w:rFonts w:ascii="Arial" w:hAnsi="Arial" w:cs="Arial"/>
          <w:sz w:val="24"/>
          <w:szCs w:val="24"/>
        </w:rPr>
        <w:t xml:space="preserve">common unit condition issues are hoarding and </w:t>
      </w:r>
      <w:r w:rsidRPr="00B75BE6">
        <w:rPr>
          <w:rFonts w:ascii="Arial" w:hAnsi="Arial" w:cs="Arial"/>
          <w:sz w:val="24"/>
          <w:szCs w:val="24"/>
        </w:rPr>
        <w:t>pests.</w:t>
      </w:r>
    </w:p>
    <w:p w:rsidR="00E06195" w:rsidRPr="001236A6" w:rsidRDefault="00E06195" w:rsidP="00E06195">
      <w:pPr>
        <w:pStyle w:val="ListParagraph"/>
        <w:spacing w:after="0" w:line="240" w:lineRule="auto"/>
        <w:contextualSpacing w:val="0"/>
        <w:rPr>
          <w:rFonts w:ascii="Arial" w:hAnsi="Arial" w:cs="Arial"/>
          <w:sz w:val="24"/>
          <w:szCs w:val="24"/>
        </w:rPr>
      </w:pPr>
    </w:p>
    <w:p w:rsidR="00E06195" w:rsidRPr="002C593F" w:rsidRDefault="00E06195" w:rsidP="00E06195">
      <w:pPr>
        <w:pStyle w:val="ListParagraph"/>
        <w:numPr>
          <w:ilvl w:val="0"/>
          <w:numId w:val="3"/>
        </w:numPr>
        <w:spacing w:after="0" w:line="240" w:lineRule="auto"/>
        <w:contextualSpacing w:val="0"/>
        <w:rPr>
          <w:rFonts w:ascii="Arial" w:hAnsi="Arial" w:cs="Arial"/>
          <w:b/>
          <w:sz w:val="24"/>
          <w:szCs w:val="24"/>
        </w:rPr>
      </w:pPr>
      <w:r w:rsidRPr="002C593F">
        <w:rPr>
          <w:rFonts w:ascii="Arial" w:hAnsi="Arial" w:cs="Arial"/>
          <w:b/>
          <w:sz w:val="24"/>
          <w:szCs w:val="24"/>
        </w:rPr>
        <w:t>What type of common room issues are there?</w:t>
      </w:r>
    </w:p>
    <w:p w:rsidR="008D3DCE" w:rsidRPr="008D3DCE" w:rsidRDefault="008D3DCE" w:rsidP="008D3DCE">
      <w:pPr>
        <w:spacing w:after="0" w:line="240" w:lineRule="auto"/>
        <w:ind w:left="360"/>
        <w:rPr>
          <w:rFonts w:ascii="Arial" w:hAnsi="Arial" w:cs="Arial"/>
          <w:sz w:val="24"/>
          <w:szCs w:val="24"/>
        </w:rPr>
      </w:pPr>
      <w:r w:rsidRPr="002C593F">
        <w:rPr>
          <w:rFonts w:ascii="Arial" w:hAnsi="Arial" w:cs="Arial"/>
          <w:sz w:val="24"/>
          <w:szCs w:val="24"/>
        </w:rPr>
        <w:t>Tenants report that people who do not live in the rooming houses</w:t>
      </w:r>
      <w:r w:rsidR="00A26E6A" w:rsidRPr="002C593F">
        <w:rPr>
          <w:rFonts w:ascii="Arial" w:hAnsi="Arial" w:cs="Arial"/>
          <w:sz w:val="24"/>
          <w:szCs w:val="24"/>
        </w:rPr>
        <w:t xml:space="preserve"> access the space and use it for illegal purposes.</w:t>
      </w:r>
      <w:r w:rsidR="00DD63AB" w:rsidRPr="002C593F">
        <w:rPr>
          <w:rFonts w:ascii="Arial" w:hAnsi="Arial" w:cs="Arial"/>
          <w:sz w:val="24"/>
          <w:szCs w:val="24"/>
        </w:rPr>
        <w:t xml:space="preserve">  </w:t>
      </w:r>
    </w:p>
    <w:p w:rsidR="00E06195" w:rsidRDefault="00E06195" w:rsidP="00E06195">
      <w:pPr>
        <w:pStyle w:val="ListParagraph"/>
        <w:spacing w:after="0" w:line="240" w:lineRule="auto"/>
        <w:contextualSpacing w:val="0"/>
        <w:rPr>
          <w:rFonts w:ascii="Arial" w:hAnsi="Arial" w:cs="Arial"/>
          <w:sz w:val="24"/>
          <w:szCs w:val="24"/>
        </w:rPr>
      </w:pPr>
    </w:p>
    <w:p w:rsidR="00E06195"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Are the</w:t>
      </w:r>
      <w:r w:rsidR="00DE462D" w:rsidRPr="00E85D8B">
        <w:rPr>
          <w:rFonts w:ascii="Arial" w:hAnsi="Arial" w:cs="Arial"/>
          <w:b/>
          <w:sz w:val="24"/>
          <w:szCs w:val="24"/>
        </w:rPr>
        <w:t>re staff offices in any of the rooming h</w:t>
      </w:r>
      <w:r w:rsidRPr="00E85D8B">
        <w:rPr>
          <w:rFonts w:ascii="Arial" w:hAnsi="Arial" w:cs="Arial"/>
          <w:b/>
          <w:sz w:val="24"/>
          <w:szCs w:val="24"/>
        </w:rPr>
        <w:t>ouses?</w:t>
      </w:r>
    </w:p>
    <w:p w:rsidR="00B355BC" w:rsidRPr="00B355BC" w:rsidRDefault="00B355BC" w:rsidP="00B355BC">
      <w:pPr>
        <w:spacing w:after="0" w:line="240" w:lineRule="auto"/>
        <w:ind w:left="360"/>
        <w:rPr>
          <w:rFonts w:ascii="Arial" w:hAnsi="Arial" w:cs="Arial"/>
          <w:sz w:val="24"/>
          <w:szCs w:val="24"/>
        </w:rPr>
      </w:pPr>
      <w:r>
        <w:rPr>
          <w:rFonts w:ascii="Arial" w:hAnsi="Arial" w:cs="Arial"/>
          <w:sz w:val="24"/>
          <w:szCs w:val="24"/>
        </w:rPr>
        <w:t>There are currently not any staff offices. Ho</w:t>
      </w:r>
      <w:bookmarkStart w:id="0" w:name="_GoBack"/>
      <w:r>
        <w:rPr>
          <w:rFonts w:ascii="Arial" w:hAnsi="Arial" w:cs="Arial"/>
          <w:sz w:val="24"/>
          <w:szCs w:val="24"/>
        </w:rPr>
        <w:t>we</w:t>
      </w:r>
      <w:bookmarkEnd w:id="0"/>
      <w:r>
        <w:rPr>
          <w:rFonts w:ascii="Arial" w:hAnsi="Arial" w:cs="Arial"/>
          <w:sz w:val="24"/>
          <w:szCs w:val="24"/>
        </w:rPr>
        <w:t>ver there may be flexibility to create a space in one of the houses</w:t>
      </w:r>
      <w:r w:rsidR="00673DEE">
        <w:rPr>
          <w:rFonts w:ascii="Arial" w:hAnsi="Arial" w:cs="Arial"/>
          <w:sz w:val="24"/>
          <w:szCs w:val="24"/>
        </w:rPr>
        <w:t xml:space="preserve"> as part of the program model and funded through program costs.</w:t>
      </w:r>
    </w:p>
    <w:p w:rsidR="00E06195" w:rsidRPr="001236A6" w:rsidRDefault="00E06195" w:rsidP="00E06195">
      <w:pPr>
        <w:pStyle w:val="ListParagraph"/>
        <w:spacing w:after="0" w:line="240" w:lineRule="auto"/>
        <w:contextualSpacing w:val="0"/>
        <w:rPr>
          <w:rFonts w:ascii="Arial" w:hAnsi="Arial" w:cs="Arial"/>
          <w:sz w:val="24"/>
          <w:szCs w:val="24"/>
        </w:rPr>
      </w:pPr>
    </w:p>
    <w:p w:rsidR="00E06195"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 xml:space="preserve">Are there any services delivered </w:t>
      </w:r>
      <w:r w:rsidR="00DE462D" w:rsidRPr="00E85D8B">
        <w:rPr>
          <w:rFonts w:ascii="Arial" w:hAnsi="Arial" w:cs="Arial"/>
          <w:b/>
          <w:sz w:val="24"/>
          <w:szCs w:val="24"/>
        </w:rPr>
        <w:t>in the r</w:t>
      </w:r>
      <w:r w:rsidRPr="00E85D8B">
        <w:rPr>
          <w:rFonts w:ascii="Arial" w:hAnsi="Arial" w:cs="Arial"/>
          <w:b/>
          <w:sz w:val="24"/>
          <w:szCs w:val="24"/>
        </w:rPr>
        <w:t xml:space="preserve">ooming </w:t>
      </w:r>
      <w:r w:rsidR="00DE462D" w:rsidRPr="00E85D8B">
        <w:rPr>
          <w:rFonts w:ascii="Arial" w:hAnsi="Arial" w:cs="Arial"/>
          <w:b/>
          <w:sz w:val="24"/>
          <w:szCs w:val="24"/>
        </w:rPr>
        <w:t>h</w:t>
      </w:r>
      <w:r w:rsidRPr="00E85D8B">
        <w:rPr>
          <w:rFonts w:ascii="Arial" w:hAnsi="Arial" w:cs="Arial"/>
          <w:b/>
          <w:sz w:val="24"/>
          <w:szCs w:val="24"/>
        </w:rPr>
        <w:t>ouses now?</w:t>
      </w:r>
    </w:p>
    <w:p w:rsidR="000D7104" w:rsidRPr="000D7104" w:rsidRDefault="000D7104" w:rsidP="000D7104">
      <w:pPr>
        <w:spacing w:after="0" w:line="240" w:lineRule="auto"/>
        <w:ind w:left="360"/>
        <w:rPr>
          <w:rFonts w:ascii="Arial" w:hAnsi="Arial" w:cs="Arial"/>
          <w:sz w:val="24"/>
          <w:szCs w:val="24"/>
        </w:rPr>
      </w:pPr>
      <w:r w:rsidRPr="000D7104">
        <w:rPr>
          <w:rFonts w:ascii="Arial" w:hAnsi="Arial" w:cs="Arial"/>
          <w:sz w:val="24"/>
          <w:szCs w:val="24"/>
        </w:rPr>
        <w:t xml:space="preserve">There are </w:t>
      </w:r>
      <w:r>
        <w:rPr>
          <w:rFonts w:ascii="Arial" w:hAnsi="Arial" w:cs="Arial"/>
          <w:sz w:val="24"/>
          <w:szCs w:val="24"/>
        </w:rPr>
        <w:t xml:space="preserve">currently </w:t>
      </w:r>
      <w:r w:rsidRPr="000D7104">
        <w:rPr>
          <w:rFonts w:ascii="Arial" w:hAnsi="Arial" w:cs="Arial"/>
          <w:sz w:val="24"/>
          <w:szCs w:val="24"/>
        </w:rPr>
        <w:t xml:space="preserve">no co-ordinated </w:t>
      </w:r>
      <w:r>
        <w:rPr>
          <w:rFonts w:ascii="Arial" w:hAnsi="Arial" w:cs="Arial"/>
          <w:sz w:val="24"/>
          <w:szCs w:val="24"/>
        </w:rPr>
        <w:t>service</w:t>
      </w:r>
      <w:r w:rsidR="00673DEE">
        <w:rPr>
          <w:rFonts w:ascii="Arial" w:hAnsi="Arial" w:cs="Arial"/>
          <w:sz w:val="24"/>
          <w:szCs w:val="24"/>
        </w:rPr>
        <w:t>s</w:t>
      </w:r>
      <w:r>
        <w:rPr>
          <w:rFonts w:ascii="Arial" w:hAnsi="Arial" w:cs="Arial"/>
          <w:sz w:val="24"/>
          <w:szCs w:val="24"/>
        </w:rPr>
        <w:t xml:space="preserve"> in the rooming houses</w:t>
      </w:r>
      <w:r w:rsidR="00DE462D">
        <w:rPr>
          <w:rFonts w:ascii="Arial" w:hAnsi="Arial" w:cs="Arial"/>
          <w:sz w:val="24"/>
          <w:szCs w:val="24"/>
        </w:rPr>
        <w:t>. Some individual</w:t>
      </w:r>
      <w:r w:rsidR="00673DEE">
        <w:rPr>
          <w:rFonts w:ascii="Arial" w:hAnsi="Arial" w:cs="Arial"/>
          <w:sz w:val="24"/>
          <w:szCs w:val="24"/>
        </w:rPr>
        <w:t xml:space="preserve"> tenants have support in place but there is no overall support services or community plan.</w:t>
      </w:r>
    </w:p>
    <w:p w:rsidR="00E06195" w:rsidRPr="001236A6" w:rsidRDefault="00E06195" w:rsidP="00E06195">
      <w:pPr>
        <w:pStyle w:val="ListParagraph"/>
        <w:spacing w:after="0" w:line="240" w:lineRule="auto"/>
        <w:contextualSpacing w:val="0"/>
        <w:rPr>
          <w:rFonts w:ascii="Arial" w:hAnsi="Arial" w:cs="Arial"/>
          <w:sz w:val="24"/>
          <w:szCs w:val="24"/>
        </w:rPr>
      </w:pPr>
    </w:p>
    <w:p w:rsidR="00E06195"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Who will be responsible for filling vacancies?</w:t>
      </w:r>
    </w:p>
    <w:p w:rsidR="00B47CFC" w:rsidRDefault="00B47CFC" w:rsidP="00B47CFC">
      <w:pPr>
        <w:spacing w:after="0" w:line="240" w:lineRule="auto"/>
        <w:ind w:left="360"/>
        <w:rPr>
          <w:rFonts w:ascii="Arial" w:hAnsi="Arial" w:cs="Arial"/>
          <w:sz w:val="24"/>
          <w:szCs w:val="24"/>
        </w:rPr>
      </w:pPr>
      <w:r>
        <w:rPr>
          <w:rFonts w:ascii="Arial" w:hAnsi="Arial" w:cs="Arial"/>
          <w:sz w:val="24"/>
          <w:szCs w:val="24"/>
        </w:rPr>
        <w:t>Through a memorandum of understanding between the City, TCHC and the successful proponent it is expected that:</w:t>
      </w:r>
    </w:p>
    <w:p w:rsidR="00C454E8" w:rsidRDefault="00B47CFC" w:rsidP="000150FF">
      <w:pPr>
        <w:pStyle w:val="ListParagraph"/>
        <w:numPr>
          <w:ilvl w:val="0"/>
          <w:numId w:val="6"/>
        </w:numPr>
        <w:spacing w:after="0" w:line="240" w:lineRule="auto"/>
        <w:rPr>
          <w:rFonts w:ascii="Arial" w:hAnsi="Arial" w:cs="Arial"/>
          <w:sz w:val="24"/>
          <w:szCs w:val="24"/>
        </w:rPr>
      </w:pPr>
      <w:r w:rsidRPr="00C454E8">
        <w:rPr>
          <w:rFonts w:ascii="Arial" w:hAnsi="Arial" w:cs="Arial"/>
          <w:sz w:val="24"/>
          <w:szCs w:val="24"/>
        </w:rPr>
        <w:t xml:space="preserve">TCHC will be responsible for letting the </w:t>
      </w:r>
      <w:r w:rsidR="00A26E6A" w:rsidRPr="00C454E8">
        <w:rPr>
          <w:rFonts w:ascii="Arial" w:hAnsi="Arial" w:cs="Arial"/>
          <w:sz w:val="24"/>
          <w:szCs w:val="24"/>
        </w:rPr>
        <w:t>agency</w:t>
      </w:r>
      <w:r w:rsidRPr="00C454E8">
        <w:rPr>
          <w:rFonts w:ascii="Arial" w:hAnsi="Arial" w:cs="Arial"/>
          <w:sz w:val="24"/>
          <w:szCs w:val="24"/>
        </w:rPr>
        <w:t xml:space="preserve"> know when a unit is vacant</w:t>
      </w:r>
      <w:r w:rsidR="00C454E8" w:rsidRPr="00C454E8">
        <w:rPr>
          <w:rFonts w:ascii="Arial" w:hAnsi="Arial" w:cs="Arial"/>
          <w:sz w:val="24"/>
          <w:szCs w:val="24"/>
        </w:rPr>
        <w:t xml:space="preserve">, </w:t>
      </w:r>
    </w:p>
    <w:p w:rsidR="00B47CFC" w:rsidRDefault="00B47CFC" w:rsidP="000150FF">
      <w:pPr>
        <w:pStyle w:val="ListParagraph"/>
        <w:numPr>
          <w:ilvl w:val="0"/>
          <w:numId w:val="6"/>
        </w:numPr>
        <w:spacing w:after="0" w:line="240" w:lineRule="auto"/>
        <w:rPr>
          <w:rFonts w:ascii="Arial" w:hAnsi="Arial" w:cs="Arial"/>
          <w:sz w:val="24"/>
          <w:szCs w:val="24"/>
        </w:rPr>
      </w:pPr>
      <w:r w:rsidRPr="00C454E8">
        <w:rPr>
          <w:rFonts w:ascii="Arial" w:hAnsi="Arial" w:cs="Arial"/>
          <w:sz w:val="24"/>
          <w:szCs w:val="24"/>
        </w:rPr>
        <w:t xml:space="preserve">The agency will co-ordinate with the City's Access </w:t>
      </w:r>
      <w:r w:rsidR="00C454E8" w:rsidRPr="00C454E8">
        <w:rPr>
          <w:rFonts w:ascii="Arial" w:hAnsi="Arial" w:cs="Arial"/>
          <w:sz w:val="24"/>
          <w:szCs w:val="24"/>
        </w:rPr>
        <w:t>to select a suitable tenant, a</w:t>
      </w:r>
      <w:r w:rsidR="00C454E8">
        <w:rPr>
          <w:rFonts w:ascii="Arial" w:hAnsi="Arial" w:cs="Arial"/>
          <w:sz w:val="24"/>
          <w:szCs w:val="24"/>
        </w:rPr>
        <w:t>nd</w:t>
      </w:r>
    </w:p>
    <w:p w:rsidR="00E06195" w:rsidRDefault="00C454E8" w:rsidP="00081E85">
      <w:pPr>
        <w:pStyle w:val="ListParagraph"/>
        <w:numPr>
          <w:ilvl w:val="0"/>
          <w:numId w:val="6"/>
        </w:numPr>
        <w:spacing w:after="0" w:line="240" w:lineRule="auto"/>
        <w:contextualSpacing w:val="0"/>
        <w:rPr>
          <w:rFonts w:ascii="Arial" w:hAnsi="Arial" w:cs="Arial"/>
          <w:sz w:val="24"/>
          <w:szCs w:val="24"/>
        </w:rPr>
      </w:pPr>
      <w:r w:rsidRPr="00C454E8">
        <w:rPr>
          <w:rFonts w:ascii="Arial" w:hAnsi="Arial" w:cs="Arial"/>
          <w:sz w:val="24"/>
          <w:szCs w:val="24"/>
        </w:rPr>
        <w:t xml:space="preserve">TCHC will </w:t>
      </w:r>
      <w:r>
        <w:rPr>
          <w:rFonts w:ascii="Arial" w:hAnsi="Arial" w:cs="Arial"/>
          <w:sz w:val="24"/>
          <w:szCs w:val="24"/>
        </w:rPr>
        <w:t>be responsible for</w:t>
      </w:r>
      <w:r w:rsidRPr="00C454E8">
        <w:rPr>
          <w:rFonts w:ascii="Arial" w:hAnsi="Arial" w:cs="Arial"/>
          <w:sz w:val="24"/>
          <w:szCs w:val="24"/>
        </w:rPr>
        <w:t xml:space="preserve"> the lease signing and </w:t>
      </w:r>
      <w:r>
        <w:rPr>
          <w:rFonts w:ascii="Arial" w:hAnsi="Arial" w:cs="Arial"/>
          <w:sz w:val="24"/>
          <w:szCs w:val="24"/>
        </w:rPr>
        <w:t>administration of the move in with support from the support agency.</w:t>
      </w:r>
    </w:p>
    <w:p w:rsidR="00C454E8" w:rsidRPr="00C454E8" w:rsidRDefault="00C454E8" w:rsidP="00C454E8">
      <w:pPr>
        <w:pStyle w:val="ListParagraph"/>
        <w:spacing w:after="0" w:line="240" w:lineRule="auto"/>
        <w:contextualSpacing w:val="0"/>
        <w:rPr>
          <w:rFonts w:ascii="Arial" w:hAnsi="Arial" w:cs="Arial"/>
          <w:sz w:val="24"/>
          <w:szCs w:val="24"/>
        </w:rPr>
      </w:pPr>
    </w:p>
    <w:p w:rsidR="00E06195" w:rsidRPr="002C593F" w:rsidRDefault="00E06195" w:rsidP="00E06195">
      <w:pPr>
        <w:pStyle w:val="ListParagraph"/>
        <w:numPr>
          <w:ilvl w:val="0"/>
          <w:numId w:val="3"/>
        </w:numPr>
        <w:spacing w:after="0" w:line="240" w:lineRule="auto"/>
        <w:contextualSpacing w:val="0"/>
        <w:rPr>
          <w:rFonts w:ascii="Arial" w:hAnsi="Arial" w:cs="Arial"/>
          <w:b/>
          <w:sz w:val="24"/>
          <w:szCs w:val="24"/>
        </w:rPr>
      </w:pPr>
      <w:r w:rsidRPr="002C593F">
        <w:rPr>
          <w:rFonts w:ascii="Arial" w:hAnsi="Arial" w:cs="Arial"/>
          <w:b/>
          <w:sz w:val="24"/>
          <w:szCs w:val="24"/>
        </w:rPr>
        <w:t>Can tenants move between buildings?</w:t>
      </w:r>
    </w:p>
    <w:p w:rsidR="00B65334" w:rsidRPr="00B65334" w:rsidRDefault="00B65334" w:rsidP="00B65334">
      <w:pPr>
        <w:spacing w:after="0" w:line="240" w:lineRule="auto"/>
        <w:ind w:left="360"/>
        <w:rPr>
          <w:rFonts w:ascii="Arial" w:hAnsi="Arial" w:cs="Arial"/>
          <w:sz w:val="24"/>
          <w:szCs w:val="24"/>
        </w:rPr>
      </w:pPr>
      <w:r w:rsidRPr="002C593F">
        <w:rPr>
          <w:rFonts w:ascii="Arial" w:hAnsi="Arial" w:cs="Arial"/>
          <w:sz w:val="24"/>
          <w:szCs w:val="24"/>
        </w:rPr>
        <w:t>There is flexibility for tenants who agree, to move between houses.</w:t>
      </w:r>
      <w:r w:rsidR="00DD63AB">
        <w:rPr>
          <w:rFonts w:ascii="Arial" w:hAnsi="Arial" w:cs="Arial"/>
          <w:sz w:val="24"/>
          <w:szCs w:val="24"/>
        </w:rPr>
        <w:t xml:space="preserve">  </w:t>
      </w:r>
    </w:p>
    <w:p w:rsidR="00E06195" w:rsidRPr="00E85D8B" w:rsidRDefault="002C593F" w:rsidP="002C593F">
      <w:pPr>
        <w:pStyle w:val="ListParagraph"/>
        <w:tabs>
          <w:tab w:val="left" w:pos="1200"/>
        </w:tabs>
        <w:spacing w:after="0" w:line="240" w:lineRule="auto"/>
        <w:contextualSpacing w:val="0"/>
        <w:rPr>
          <w:rFonts w:ascii="Arial" w:hAnsi="Arial" w:cs="Arial"/>
          <w:b/>
          <w:sz w:val="24"/>
          <w:szCs w:val="24"/>
        </w:rPr>
      </w:pPr>
      <w:r>
        <w:rPr>
          <w:rFonts w:ascii="Arial" w:hAnsi="Arial" w:cs="Arial"/>
          <w:b/>
          <w:sz w:val="24"/>
          <w:szCs w:val="24"/>
        </w:rPr>
        <w:tab/>
      </w:r>
    </w:p>
    <w:p w:rsidR="00E06195"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How will the property management relationship with TCHC work?</w:t>
      </w:r>
    </w:p>
    <w:p w:rsidR="00E7316E" w:rsidRPr="00E7316E" w:rsidRDefault="00512B8C" w:rsidP="00E7316E">
      <w:pPr>
        <w:spacing w:after="0" w:line="240" w:lineRule="auto"/>
        <w:ind w:left="360"/>
        <w:rPr>
          <w:rFonts w:ascii="Arial" w:hAnsi="Arial" w:cs="Arial"/>
          <w:sz w:val="24"/>
          <w:szCs w:val="24"/>
        </w:rPr>
      </w:pPr>
      <w:r>
        <w:rPr>
          <w:rFonts w:ascii="Arial" w:hAnsi="Arial" w:cs="Arial"/>
          <w:sz w:val="24"/>
          <w:szCs w:val="24"/>
        </w:rPr>
        <w:t>The City and TCHC are committed to making the relationship with the successful proponent work well for tenants. We will develop a system for regular communication, engaging City divisions, TCHC and other community partners as needed.</w:t>
      </w:r>
      <w:r w:rsidR="00D378B3">
        <w:rPr>
          <w:rFonts w:ascii="Arial" w:hAnsi="Arial" w:cs="Arial"/>
          <w:sz w:val="24"/>
          <w:szCs w:val="24"/>
        </w:rPr>
        <w:t xml:space="preserve"> </w:t>
      </w:r>
    </w:p>
    <w:p w:rsidR="00E06195" w:rsidRPr="001201EC" w:rsidRDefault="00E06195" w:rsidP="00E06195">
      <w:pPr>
        <w:pStyle w:val="ListParagraph"/>
        <w:spacing w:after="0" w:line="240" w:lineRule="auto"/>
        <w:contextualSpacing w:val="0"/>
        <w:rPr>
          <w:rFonts w:ascii="Arial" w:hAnsi="Arial" w:cs="Arial"/>
          <w:b/>
          <w:sz w:val="24"/>
          <w:szCs w:val="24"/>
        </w:rPr>
      </w:pPr>
    </w:p>
    <w:p w:rsidR="003F38DB" w:rsidRPr="003F38DB" w:rsidRDefault="00E06195" w:rsidP="00E06195">
      <w:pPr>
        <w:pStyle w:val="ListParagraph"/>
        <w:numPr>
          <w:ilvl w:val="0"/>
          <w:numId w:val="3"/>
        </w:numPr>
        <w:spacing w:after="0" w:line="240" w:lineRule="auto"/>
        <w:contextualSpacing w:val="0"/>
        <w:rPr>
          <w:rFonts w:ascii="Arial" w:hAnsi="Arial" w:cs="Arial"/>
          <w:b/>
          <w:sz w:val="24"/>
          <w:szCs w:val="24"/>
        </w:rPr>
      </w:pPr>
      <w:r w:rsidRPr="003F38DB">
        <w:rPr>
          <w:rFonts w:ascii="Arial" w:hAnsi="Arial" w:cs="Arial"/>
          <w:b/>
          <w:sz w:val="24"/>
          <w:szCs w:val="24"/>
        </w:rPr>
        <w:t>What is the current level of arrears?</w:t>
      </w:r>
      <w:r w:rsidR="00DD63AB" w:rsidRPr="003F38DB">
        <w:rPr>
          <w:rFonts w:ascii="Arial" w:hAnsi="Arial" w:cs="Arial"/>
          <w:b/>
          <w:sz w:val="24"/>
          <w:szCs w:val="24"/>
        </w:rPr>
        <w:t xml:space="preserve">  </w:t>
      </w:r>
    </w:p>
    <w:p w:rsidR="00E06195" w:rsidRPr="003F38DB" w:rsidRDefault="00DD63AB" w:rsidP="003F38DB">
      <w:pPr>
        <w:spacing w:after="0" w:line="240" w:lineRule="auto"/>
        <w:ind w:left="360"/>
        <w:rPr>
          <w:rFonts w:ascii="Arial" w:hAnsi="Arial" w:cs="Arial"/>
          <w:b/>
          <w:sz w:val="24"/>
          <w:szCs w:val="24"/>
        </w:rPr>
      </w:pPr>
      <w:r w:rsidRPr="003F38DB">
        <w:rPr>
          <w:rFonts w:ascii="Arial" w:hAnsi="Arial" w:cs="Arial"/>
          <w:sz w:val="24"/>
          <w:szCs w:val="24"/>
        </w:rPr>
        <w:t>There are 33 tenants in arrears as of the end of February.  Five tenants do not owe rent arrears.  They owe maintenance or legal amounts of arrears.  The current rent arrears total just over $20,000.  Five tenants owe over $1,000 in rent.</w:t>
      </w:r>
    </w:p>
    <w:p w:rsidR="00E06195" w:rsidRPr="001236A6" w:rsidRDefault="00E06195" w:rsidP="00E06195">
      <w:pPr>
        <w:pStyle w:val="ListParagraph"/>
        <w:spacing w:after="0" w:line="240" w:lineRule="auto"/>
        <w:contextualSpacing w:val="0"/>
        <w:rPr>
          <w:rFonts w:ascii="Arial" w:hAnsi="Arial" w:cs="Arial"/>
          <w:sz w:val="24"/>
          <w:szCs w:val="24"/>
        </w:rPr>
      </w:pPr>
    </w:p>
    <w:p w:rsidR="003F38DB" w:rsidRDefault="00E06195" w:rsidP="00E06195">
      <w:pPr>
        <w:pStyle w:val="ListParagraph"/>
        <w:numPr>
          <w:ilvl w:val="0"/>
          <w:numId w:val="3"/>
        </w:numPr>
        <w:spacing w:after="0" w:line="240" w:lineRule="auto"/>
        <w:contextualSpacing w:val="0"/>
        <w:rPr>
          <w:rFonts w:ascii="Arial" w:hAnsi="Arial" w:cs="Arial"/>
          <w:b/>
          <w:sz w:val="24"/>
          <w:szCs w:val="24"/>
        </w:rPr>
      </w:pPr>
      <w:r w:rsidRPr="003F38DB">
        <w:rPr>
          <w:rFonts w:ascii="Arial" w:hAnsi="Arial" w:cs="Arial"/>
          <w:b/>
          <w:sz w:val="24"/>
          <w:szCs w:val="24"/>
        </w:rPr>
        <w:t>How many active Landlord &amp; Tenant Board (LTB) files are there?</w:t>
      </w:r>
      <w:r w:rsidR="00DD63AB" w:rsidRPr="003F38DB">
        <w:rPr>
          <w:rFonts w:ascii="Arial" w:hAnsi="Arial" w:cs="Arial"/>
          <w:b/>
          <w:sz w:val="24"/>
          <w:szCs w:val="24"/>
        </w:rPr>
        <w:t xml:space="preserve">  </w:t>
      </w:r>
    </w:p>
    <w:p w:rsidR="00E06195" w:rsidRPr="003F38DB" w:rsidRDefault="003F38DB" w:rsidP="003F38DB">
      <w:pPr>
        <w:spacing w:after="0" w:line="240" w:lineRule="auto"/>
        <w:ind w:left="360"/>
        <w:rPr>
          <w:rFonts w:ascii="Arial" w:hAnsi="Arial" w:cs="Arial"/>
          <w:b/>
          <w:sz w:val="24"/>
          <w:szCs w:val="24"/>
        </w:rPr>
      </w:pPr>
      <w:r>
        <w:rPr>
          <w:rFonts w:ascii="Arial" w:hAnsi="Arial" w:cs="Arial"/>
          <w:sz w:val="24"/>
          <w:szCs w:val="24"/>
        </w:rPr>
        <w:t>There are s</w:t>
      </w:r>
      <w:r w:rsidR="00DD63AB" w:rsidRPr="003F38DB">
        <w:rPr>
          <w:rFonts w:ascii="Arial" w:hAnsi="Arial" w:cs="Arial"/>
          <w:sz w:val="24"/>
          <w:szCs w:val="24"/>
        </w:rPr>
        <w:t>ix</w:t>
      </w:r>
      <w:r>
        <w:rPr>
          <w:rFonts w:ascii="Arial" w:hAnsi="Arial" w:cs="Arial"/>
          <w:sz w:val="24"/>
          <w:szCs w:val="24"/>
        </w:rPr>
        <w:t xml:space="preserve"> applications, a</w:t>
      </w:r>
      <w:r w:rsidR="00DD63AB" w:rsidRPr="003F38DB">
        <w:rPr>
          <w:rFonts w:ascii="Arial" w:hAnsi="Arial" w:cs="Arial"/>
          <w:sz w:val="24"/>
          <w:szCs w:val="24"/>
        </w:rPr>
        <w:t>ll are for anti-social behaviour, illegal acts, or health and safety.</w:t>
      </w:r>
    </w:p>
    <w:p w:rsidR="00E06195" w:rsidRDefault="00E06195" w:rsidP="00E06195">
      <w:pPr>
        <w:pStyle w:val="ListParagraph"/>
        <w:spacing w:after="0" w:line="240" w:lineRule="auto"/>
        <w:contextualSpacing w:val="0"/>
        <w:rPr>
          <w:rFonts w:ascii="Arial" w:hAnsi="Arial" w:cs="Arial"/>
          <w:sz w:val="24"/>
          <w:szCs w:val="24"/>
        </w:rPr>
      </w:pPr>
    </w:p>
    <w:p w:rsidR="006D7AA8" w:rsidRDefault="006D7AA8" w:rsidP="00E06195">
      <w:pPr>
        <w:pStyle w:val="ListParagraph"/>
        <w:spacing w:after="0" w:line="240" w:lineRule="auto"/>
        <w:contextualSpacing w:val="0"/>
        <w:rPr>
          <w:rFonts w:ascii="Arial" w:hAnsi="Arial" w:cs="Arial"/>
          <w:sz w:val="24"/>
          <w:szCs w:val="24"/>
        </w:rPr>
      </w:pPr>
    </w:p>
    <w:p w:rsidR="006D7AA8" w:rsidRDefault="006D7AA8" w:rsidP="00E06195">
      <w:pPr>
        <w:pStyle w:val="ListParagraph"/>
        <w:spacing w:after="0" w:line="240" w:lineRule="auto"/>
        <w:contextualSpacing w:val="0"/>
        <w:rPr>
          <w:rFonts w:ascii="Arial" w:hAnsi="Arial" w:cs="Arial"/>
          <w:sz w:val="24"/>
          <w:szCs w:val="24"/>
        </w:rPr>
      </w:pPr>
    </w:p>
    <w:p w:rsidR="006D7AA8" w:rsidRDefault="006D7AA8" w:rsidP="00E06195">
      <w:pPr>
        <w:pStyle w:val="ListParagraph"/>
        <w:spacing w:after="0" w:line="240" w:lineRule="auto"/>
        <w:contextualSpacing w:val="0"/>
        <w:rPr>
          <w:rFonts w:ascii="Arial" w:hAnsi="Arial" w:cs="Arial"/>
          <w:sz w:val="24"/>
          <w:szCs w:val="24"/>
        </w:rPr>
      </w:pPr>
    </w:p>
    <w:p w:rsidR="006D7AA8" w:rsidRDefault="006D7AA8" w:rsidP="00E06195">
      <w:pPr>
        <w:pStyle w:val="ListParagraph"/>
        <w:spacing w:after="0" w:line="240" w:lineRule="auto"/>
        <w:contextualSpacing w:val="0"/>
        <w:rPr>
          <w:rFonts w:ascii="Arial" w:hAnsi="Arial" w:cs="Arial"/>
          <w:sz w:val="24"/>
          <w:szCs w:val="24"/>
        </w:rPr>
      </w:pPr>
    </w:p>
    <w:p w:rsidR="006D7AA8" w:rsidRDefault="006D7AA8" w:rsidP="00E06195">
      <w:pPr>
        <w:pStyle w:val="ListParagraph"/>
        <w:spacing w:after="0" w:line="240" w:lineRule="auto"/>
        <w:contextualSpacing w:val="0"/>
        <w:rPr>
          <w:rFonts w:ascii="Arial" w:hAnsi="Arial" w:cs="Arial"/>
          <w:sz w:val="24"/>
          <w:szCs w:val="24"/>
        </w:rPr>
      </w:pPr>
    </w:p>
    <w:p w:rsidR="006D7AA8" w:rsidRDefault="006D7AA8" w:rsidP="00E06195">
      <w:pPr>
        <w:pStyle w:val="ListParagraph"/>
        <w:spacing w:after="0" w:line="240" w:lineRule="auto"/>
        <w:contextualSpacing w:val="0"/>
        <w:rPr>
          <w:rFonts w:ascii="Arial" w:hAnsi="Arial" w:cs="Arial"/>
          <w:sz w:val="24"/>
          <w:szCs w:val="24"/>
        </w:rPr>
      </w:pPr>
    </w:p>
    <w:p w:rsidR="006D7AA8" w:rsidRDefault="006D7AA8" w:rsidP="00E06195">
      <w:pPr>
        <w:pStyle w:val="ListParagraph"/>
        <w:spacing w:after="0" w:line="240" w:lineRule="auto"/>
        <w:contextualSpacing w:val="0"/>
        <w:rPr>
          <w:rFonts w:ascii="Arial" w:hAnsi="Arial" w:cs="Arial"/>
          <w:sz w:val="24"/>
          <w:szCs w:val="24"/>
        </w:rPr>
      </w:pPr>
    </w:p>
    <w:p w:rsidR="006D7AA8" w:rsidRDefault="006D7AA8" w:rsidP="00E06195">
      <w:pPr>
        <w:pStyle w:val="ListParagraph"/>
        <w:spacing w:after="0" w:line="240" w:lineRule="auto"/>
        <w:contextualSpacing w:val="0"/>
        <w:rPr>
          <w:rFonts w:ascii="Arial" w:hAnsi="Arial" w:cs="Arial"/>
          <w:sz w:val="24"/>
          <w:szCs w:val="24"/>
        </w:rPr>
      </w:pPr>
    </w:p>
    <w:p w:rsidR="006D7AA8" w:rsidRPr="001236A6" w:rsidRDefault="006D7AA8" w:rsidP="00E06195">
      <w:pPr>
        <w:pStyle w:val="ListParagraph"/>
        <w:spacing w:after="0" w:line="240" w:lineRule="auto"/>
        <w:contextualSpacing w:val="0"/>
        <w:rPr>
          <w:rFonts w:ascii="Arial" w:hAnsi="Arial" w:cs="Arial"/>
          <w:sz w:val="24"/>
          <w:szCs w:val="24"/>
        </w:rPr>
      </w:pPr>
    </w:p>
    <w:p w:rsidR="00E06195"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When will</w:t>
      </w:r>
      <w:r w:rsidR="00DE462D" w:rsidRPr="00E85D8B">
        <w:rPr>
          <w:rFonts w:ascii="Arial" w:hAnsi="Arial" w:cs="Arial"/>
          <w:b/>
          <w:sz w:val="24"/>
          <w:szCs w:val="24"/>
        </w:rPr>
        <w:t xml:space="preserve"> the rooming h</w:t>
      </w:r>
      <w:r w:rsidRPr="00E85D8B">
        <w:rPr>
          <w:rFonts w:ascii="Arial" w:hAnsi="Arial" w:cs="Arial"/>
          <w:b/>
          <w:sz w:val="24"/>
          <w:szCs w:val="24"/>
        </w:rPr>
        <w:t>ouses be transferred to the non-profit sector?</w:t>
      </w:r>
    </w:p>
    <w:p w:rsidR="002B40A6" w:rsidRPr="00E85D8B" w:rsidRDefault="002B40A6" w:rsidP="002B40A6">
      <w:pPr>
        <w:spacing w:after="0" w:line="240" w:lineRule="auto"/>
        <w:ind w:left="360"/>
        <w:rPr>
          <w:rFonts w:ascii="Arial" w:hAnsi="Arial" w:cs="Arial"/>
          <w:b/>
          <w:sz w:val="24"/>
          <w:szCs w:val="24"/>
        </w:rPr>
      </w:pPr>
      <w:r w:rsidRPr="00E85D8B">
        <w:rPr>
          <w:rFonts w:ascii="Arial" w:hAnsi="Arial" w:cs="Arial"/>
          <w:b/>
          <w:sz w:val="24"/>
          <w:szCs w:val="24"/>
        </w:rPr>
        <w:t>The Council approved (January 2018) Tenants First report had the following schedule:</w:t>
      </w:r>
    </w:p>
    <w:p w:rsidR="002B40A6" w:rsidRDefault="002B40A6" w:rsidP="002B40A6">
      <w:pPr>
        <w:spacing w:after="0" w:line="240" w:lineRule="auto"/>
        <w:ind w:left="360"/>
        <w:rPr>
          <w:rFonts w:ascii="Arial" w:hAnsi="Arial" w:cs="Arial"/>
          <w:sz w:val="24"/>
          <w:szCs w:val="24"/>
        </w:rPr>
      </w:pPr>
    </w:p>
    <w:tbl>
      <w:tblPr>
        <w:tblW w:w="10250" w:type="dxa"/>
        <w:tblCellMar>
          <w:left w:w="0" w:type="dxa"/>
          <w:right w:w="0" w:type="dxa"/>
        </w:tblCellMar>
        <w:tblLook w:val="04A0" w:firstRow="1" w:lastRow="0" w:firstColumn="1" w:lastColumn="0" w:noHBand="0" w:noVBand="1"/>
      </w:tblPr>
      <w:tblGrid>
        <w:gridCol w:w="1169"/>
        <w:gridCol w:w="2691"/>
        <w:gridCol w:w="2340"/>
        <w:gridCol w:w="2250"/>
        <w:gridCol w:w="1800"/>
      </w:tblGrid>
      <w:tr w:rsidR="002B40A6" w:rsidRPr="002B40A6" w:rsidTr="00383238">
        <w:trPr>
          <w:trHeight w:val="209"/>
          <w:tblHeader/>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 </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2018</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2019</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2021</w:t>
            </w:r>
          </w:p>
        </w:tc>
      </w:tr>
      <w:tr w:rsidR="002B40A6" w:rsidRPr="002B40A6" w:rsidTr="00383238">
        <w:trPr>
          <w:trHeight w:val="2108"/>
        </w:trPr>
        <w:tc>
          <w:tcPr>
            <w:tcW w:w="1169"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Rooming Houses</w:t>
            </w:r>
          </w:p>
        </w:tc>
        <w:tc>
          <w:tcPr>
            <w:tcW w:w="2691"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 xml:space="preserve">- Allocate support funding to a lead agency to identify needs and develop support partnerships </w:t>
            </w:r>
          </w:p>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 Initiate process to engage with possible future operators</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 Select operator(s) through an RFP process</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 Work with operator(s) on a development plan</w:t>
            </w:r>
          </w:p>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 Initiate transfer process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4" w:type="dxa"/>
              <w:left w:w="104" w:type="dxa"/>
              <w:bottom w:w="104" w:type="dxa"/>
              <w:right w:w="104" w:type="dxa"/>
            </w:tcMar>
            <w:hideMark/>
          </w:tcPr>
          <w:p w:rsidR="002B40A6" w:rsidRPr="002B40A6" w:rsidRDefault="002B40A6" w:rsidP="002B40A6">
            <w:pPr>
              <w:spacing w:after="0" w:line="276" w:lineRule="auto"/>
              <w:rPr>
                <w:rFonts w:ascii="Arial" w:hAnsi="Arial"/>
                <w:color w:val="000000" w:themeColor="text1"/>
                <w:sz w:val="20"/>
                <w:szCs w:val="24"/>
              </w:rPr>
            </w:pPr>
            <w:r w:rsidRPr="002B40A6">
              <w:rPr>
                <w:rFonts w:ascii="Arial" w:hAnsi="Arial"/>
                <w:color w:val="000000" w:themeColor="text1"/>
                <w:sz w:val="20"/>
                <w:szCs w:val="24"/>
              </w:rPr>
              <w:t>- Complete transfers of rooming houses</w:t>
            </w:r>
          </w:p>
        </w:tc>
      </w:tr>
    </w:tbl>
    <w:p w:rsidR="002B40A6" w:rsidRPr="002B40A6" w:rsidRDefault="002B40A6" w:rsidP="002B40A6">
      <w:pPr>
        <w:spacing w:after="0" w:line="240" w:lineRule="auto"/>
        <w:ind w:left="360"/>
        <w:rPr>
          <w:rFonts w:ascii="Arial" w:hAnsi="Arial" w:cs="Arial"/>
          <w:sz w:val="24"/>
          <w:szCs w:val="24"/>
        </w:rPr>
      </w:pPr>
    </w:p>
    <w:p w:rsidR="00E06195" w:rsidRPr="00BF2156" w:rsidRDefault="00E06195" w:rsidP="00E06195">
      <w:pPr>
        <w:spacing w:after="0" w:line="240" w:lineRule="auto"/>
        <w:rPr>
          <w:rFonts w:ascii="Arial" w:hAnsi="Arial" w:cs="Arial"/>
          <w:b/>
          <w:sz w:val="24"/>
          <w:szCs w:val="24"/>
        </w:rPr>
      </w:pPr>
    </w:p>
    <w:p w:rsidR="00E06195" w:rsidRPr="00BF2156" w:rsidRDefault="00DE462D" w:rsidP="00E06195">
      <w:pPr>
        <w:pStyle w:val="ListParagraph"/>
        <w:numPr>
          <w:ilvl w:val="0"/>
          <w:numId w:val="3"/>
        </w:numPr>
        <w:spacing w:after="0" w:line="240" w:lineRule="auto"/>
        <w:contextualSpacing w:val="0"/>
        <w:rPr>
          <w:rFonts w:ascii="Arial" w:hAnsi="Arial" w:cs="Arial"/>
          <w:b/>
          <w:sz w:val="24"/>
          <w:szCs w:val="24"/>
        </w:rPr>
      </w:pPr>
      <w:r w:rsidRPr="00BF2156">
        <w:rPr>
          <w:rFonts w:ascii="Arial" w:hAnsi="Arial" w:cs="Arial"/>
          <w:b/>
          <w:sz w:val="24"/>
          <w:szCs w:val="24"/>
        </w:rPr>
        <w:t>Can tenants within a rooming h</w:t>
      </w:r>
      <w:r w:rsidR="00E06195" w:rsidRPr="00BF2156">
        <w:rPr>
          <w:rFonts w:ascii="Arial" w:hAnsi="Arial" w:cs="Arial"/>
          <w:b/>
          <w:sz w:val="24"/>
          <w:szCs w:val="24"/>
        </w:rPr>
        <w:t>ouse be relocated to accommodate a particular populat</w:t>
      </w:r>
      <w:r w:rsidR="00BF2156">
        <w:rPr>
          <w:rFonts w:ascii="Arial" w:hAnsi="Arial" w:cs="Arial"/>
          <w:b/>
          <w:sz w:val="24"/>
          <w:szCs w:val="24"/>
        </w:rPr>
        <w:t>ion best served by the support a</w:t>
      </w:r>
      <w:r w:rsidR="00E06195" w:rsidRPr="00BF2156">
        <w:rPr>
          <w:rFonts w:ascii="Arial" w:hAnsi="Arial" w:cs="Arial"/>
          <w:b/>
          <w:sz w:val="24"/>
          <w:szCs w:val="24"/>
        </w:rPr>
        <w:t>gency?</w:t>
      </w:r>
    </w:p>
    <w:p w:rsidR="002B40A6" w:rsidRPr="002B40A6" w:rsidRDefault="002B40A6" w:rsidP="002B40A6">
      <w:pPr>
        <w:spacing w:after="0" w:line="240" w:lineRule="auto"/>
        <w:ind w:left="360"/>
        <w:rPr>
          <w:rFonts w:ascii="Arial" w:hAnsi="Arial" w:cs="Arial"/>
          <w:sz w:val="24"/>
          <w:szCs w:val="24"/>
        </w:rPr>
      </w:pPr>
      <w:r>
        <w:rPr>
          <w:rFonts w:ascii="Arial" w:hAnsi="Arial" w:cs="Arial"/>
          <w:sz w:val="24"/>
          <w:szCs w:val="24"/>
        </w:rPr>
        <w:t>The purpose of this RFP is to get co-ordinated supports to current and future rooming house tenants. We do not anticipate the moving of current tenants to facilitate any part of this RFP.</w:t>
      </w:r>
    </w:p>
    <w:p w:rsidR="00E06195" w:rsidRPr="001236A6" w:rsidRDefault="00E06195" w:rsidP="00E06195">
      <w:pPr>
        <w:pStyle w:val="ListParagraph"/>
        <w:spacing w:after="0" w:line="240" w:lineRule="auto"/>
        <w:contextualSpacing w:val="0"/>
        <w:rPr>
          <w:rFonts w:ascii="Arial" w:hAnsi="Arial" w:cs="Arial"/>
          <w:sz w:val="24"/>
          <w:szCs w:val="24"/>
        </w:rPr>
      </w:pPr>
    </w:p>
    <w:p w:rsidR="00E06195" w:rsidRPr="00BF2156" w:rsidRDefault="00E06195" w:rsidP="00E06195">
      <w:pPr>
        <w:pStyle w:val="ListParagraph"/>
        <w:numPr>
          <w:ilvl w:val="0"/>
          <w:numId w:val="3"/>
        </w:numPr>
        <w:spacing w:after="0" w:line="240" w:lineRule="auto"/>
        <w:contextualSpacing w:val="0"/>
        <w:rPr>
          <w:rFonts w:ascii="Arial" w:hAnsi="Arial" w:cs="Arial"/>
          <w:b/>
          <w:sz w:val="24"/>
          <w:szCs w:val="24"/>
        </w:rPr>
      </w:pPr>
      <w:r w:rsidRPr="00BF2156">
        <w:rPr>
          <w:rFonts w:ascii="Arial" w:hAnsi="Arial" w:cs="Arial"/>
          <w:b/>
          <w:sz w:val="24"/>
          <w:szCs w:val="24"/>
        </w:rPr>
        <w:t xml:space="preserve">Is consultancy work related to the assessment of tenant needs an expense that is covered by the funding? </w:t>
      </w:r>
    </w:p>
    <w:p w:rsidR="005C5E12" w:rsidRPr="005C5E12" w:rsidRDefault="005C5E12" w:rsidP="005C5E12">
      <w:pPr>
        <w:spacing w:after="0" w:line="240" w:lineRule="auto"/>
        <w:ind w:left="360"/>
        <w:rPr>
          <w:rFonts w:ascii="Arial" w:hAnsi="Arial" w:cs="Arial"/>
          <w:sz w:val="24"/>
          <w:szCs w:val="24"/>
        </w:rPr>
      </w:pPr>
      <w:r>
        <w:rPr>
          <w:rFonts w:ascii="Arial" w:hAnsi="Arial" w:cs="Arial"/>
          <w:sz w:val="24"/>
          <w:szCs w:val="24"/>
        </w:rPr>
        <w:t xml:space="preserve">This can be included as part of </w:t>
      </w:r>
      <w:r w:rsidRPr="008B5FE6">
        <w:rPr>
          <w:rFonts w:ascii="Arial" w:hAnsi="Arial" w:cs="Arial"/>
          <w:sz w:val="24"/>
          <w:szCs w:val="24"/>
        </w:rPr>
        <w:t xml:space="preserve">the 15% </w:t>
      </w:r>
      <w:r w:rsidR="008B5FE6" w:rsidRPr="008B5FE6">
        <w:rPr>
          <w:rFonts w:ascii="Arial" w:hAnsi="Arial" w:cs="Arial"/>
          <w:sz w:val="24"/>
          <w:szCs w:val="24"/>
        </w:rPr>
        <w:t xml:space="preserve">allowable for </w:t>
      </w:r>
      <w:r w:rsidRPr="008B5FE6">
        <w:rPr>
          <w:rFonts w:ascii="Arial" w:hAnsi="Arial" w:cs="Arial"/>
          <w:sz w:val="24"/>
          <w:szCs w:val="24"/>
        </w:rPr>
        <w:t xml:space="preserve">administrative </w:t>
      </w:r>
      <w:r w:rsidR="008B5FE6">
        <w:rPr>
          <w:rFonts w:ascii="Arial" w:hAnsi="Arial" w:cs="Arial"/>
          <w:sz w:val="24"/>
          <w:szCs w:val="24"/>
        </w:rPr>
        <w:t>costs.</w:t>
      </w:r>
    </w:p>
    <w:p w:rsidR="00E06195" w:rsidRPr="006D7AA8" w:rsidRDefault="00E06195" w:rsidP="006D7AA8">
      <w:pPr>
        <w:spacing w:after="0" w:line="240" w:lineRule="auto"/>
        <w:rPr>
          <w:rFonts w:ascii="Arial" w:hAnsi="Arial" w:cs="Arial"/>
          <w:sz w:val="24"/>
          <w:szCs w:val="24"/>
        </w:rPr>
      </w:pPr>
    </w:p>
    <w:p w:rsidR="00E06195" w:rsidRPr="00B75BE6" w:rsidRDefault="00E06195" w:rsidP="00E06195">
      <w:pPr>
        <w:pStyle w:val="ListParagraph"/>
        <w:numPr>
          <w:ilvl w:val="0"/>
          <w:numId w:val="3"/>
        </w:numPr>
        <w:spacing w:after="0" w:line="240" w:lineRule="auto"/>
        <w:contextualSpacing w:val="0"/>
        <w:rPr>
          <w:rFonts w:ascii="Arial" w:hAnsi="Arial" w:cs="Arial"/>
          <w:b/>
          <w:sz w:val="24"/>
          <w:szCs w:val="24"/>
        </w:rPr>
      </w:pPr>
      <w:r w:rsidRPr="00B75BE6">
        <w:rPr>
          <w:rFonts w:ascii="Arial" w:hAnsi="Arial" w:cs="Arial"/>
          <w:b/>
          <w:sz w:val="24"/>
          <w:szCs w:val="24"/>
        </w:rPr>
        <w:t>Can complaints received from the community be shared?</w:t>
      </w:r>
    </w:p>
    <w:p w:rsidR="0080604F" w:rsidRPr="00DD63AB" w:rsidRDefault="0080604F" w:rsidP="0080604F">
      <w:pPr>
        <w:spacing w:after="0" w:line="240" w:lineRule="auto"/>
        <w:ind w:left="360"/>
        <w:rPr>
          <w:rFonts w:ascii="Arial" w:hAnsi="Arial" w:cs="Arial"/>
          <w:color w:val="FF0000"/>
          <w:sz w:val="24"/>
          <w:szCs w:val="24"/>
        </w:rPr>
      </w:pPr>
      <w:r w:rsidRPr="00B75BE6">
        <w:rPr>
          <w:rFonts w:ascii="Arial" w:hAnsi="Arial" w:cs="Arial"/>
          <w:sz w:val="24"/>
          <w:szCs w:val="24"/>
        </w:rPr>
        <w:t xml:space="preserve">Yes. </w:t>
      </w:r>
      <w:r w:rsidR="00B75BE6" w:rsidRPr="00B75BE6">
        <w:rPr>
          <w:rFonts w:ascii="Arial" w:hAnsi="Arial" w:cs="Arial"/>
          <w:sz w:val="24"/>
          <w:szCs w:val="24"/>
        </w:rPr>
        <w:t xml:space="preserve">There are frequent complaints from a consistent group of residents in the neighbourhood. They are mostly related to security issues (fire doors being left open / broken), anti-social </w:t>
      </w:r>
      <w:r w:rsidR="00B75BE6">
        <w:rPr>
          <w:rFonts w:ascii="Arial" w:hAnsi="Arial" w:cs="Arial"/>
          <w:sz w:val="24"/>
          <w:szCs w:val="24"/>
        </w:rPr>
        <w:t xml:space="preserve">behaviour and illegal activity. </w:t>
      </w:r>
      <w:r w:rsidR="00CD5021">
        <w:rPr>
          <w:rFonts w:ascii="Arial" w:hAnsi="Arial" w:cs="Arial"/>
          <w:sz w:val="24"/>
          <w:szCs w:val="24"/>
        </w:rPr>
        <w:t>Some complaints</w:t>
      </w:r>
      <w:r w:rsidR="00CD5021" w:rsidRPr="00CD5021">
        <w:rPr>
          <w:rFonts w:ascii="Arial" w:hAnsi="Arial" w:cs="Arial"/>
          <w:sz w:val="24"/>
          <w:szCs w:val="24"/>
        </w:rPr>
        <w:t xml:space="preserve"> receive</w:t>
      </w:r>
      <w:r w:rsidR="00CD5021">
        <w:rPr>
          <w:rFonts w:ascii="Arial" w:hAnsi="Arial" w:cs="Arial"/>
          <w:sz w:val="24"/>
          <w:szCs w:val="24"/>
        </w:rPr>
        <w:t>d</w:t>
      </w:r>
      <w:r w:rsidR="00CD5021" w:rsidRPr="00CD5021">
        <w:rPr>
          <w:rFonts w:ascii="Arial" w:hAnsi="Arial" w:cs="Arial"/>
          <w:sz w:val="24"/>
          <w:szCs w:val="24"/>
        </w:rPr>
        <w:t xml:space="preserve"> are with respect to activities off </w:t>
      </w:r>
      <w:r w:rsidR="00CD5021">
        <w:rPr>
          <w:rFonts w:ascii="Arial" w:hAnsi="Arial" w:cs="Arial"/>
          <w:sz w:val="24"/>
          <w:szCs w:val="24"/>
        </w:rPr>
        <w:t>TCHC</w:t>
      </w:r>
      <w:r w:rsidR="00CD5021" w:rsidRPr="00CD5021">
        <w:rPr>
          <w:rFonts w:ascii="Arial" w:hAnsi="Arial" w:cs="Arial"/>
          <w:sz w:val="24"/>
          <w:szCs w:val="24"/>
        </w:rPr>
        <w:t xml:space="preserve"> property, or about non-tenants who are frequenting </w:t>
      </w:r>
      <w:r w:rsidR="00CD5021">
        <w:rPr>
          <w:rFonts w:ascii="Arial" w:hAnsi="Arial" w:cs="Arial"/>
          <w:sz w:val="24"/>
          <w:szCs w:val="24"/>
        </w:rPr>
        <w:t>TCHC</w:t>
      </w:r>
      <w:r w:rsidR="00CD5021" w:rsidRPr="00CD5021">
        <w:rPr>
          <w:rFonts w:ascii="Arial" w:hAnsi="Arial" w:cs="Arial"/>
          <w:sz w:val="24"/>
          <w:szCs w:val="24"/>
        </w:rPr>
        <w:t xml:space="preserve"> property for anti-social </w:t>
      </w:r>
      <w:r w:rsidR="00A52CBD" w:rsidRPr="00CD5021">
        <w:rPr>
          <w:rFonts w:ascii="Arial" w:hAnsi="Arial" w:cs="Arial"/>
          <w:sz w:val="24"/>
          <w:szCs w:val="24"/>
        </w:rPr>
        <w:t>purposes.</w:t>
      </w:r>
      <w:r w:rsidR="00A52CBD" w:rsidRPr="00B75BE6">
        <w:rPr>
          <w:rFonts w:ascii="Arial" w:hAnsi="Arial" w:cs="Arial"/>
          <w:sz w:val="24"/>
          <w:szCs w:val="24"/>
        </w:rPr>
        <w:t xml:space="preserve"> There</w:t>
      </w:r>
      <w:r w:rsidRPr="00B75BE6">
        <w:rPr>
          <w:rFonts w:ascii="Arial" w:hAnsi="Arial" w:cs="Arial"/>
          <w:sz w:val="24"/>
          <w:szCs w:val="24"/>
        </w:rPr>
        <w:t xml:space="preserve"> will be a method developed to share this type of information in detail as the agency takes over the support function.</w:t>
      </w:r>
      <w:r w:rsidRPr="0080604F">
        <w:rPr>
          <w:rFonts w:ascii="Arial" w:hAnsi="Arial" w:cs="Arial"/>
          <w:sz w:val="24"/>
          <w:szCs w:val="24"/>
        </w:rPr>
        <w:t xml:space="preserve"> </w:t>
      </w:r>
    </w:p>
    <w:p w:rsidR="00E06195" w:rsidRDefault="00E06195" w:rsidP="00E06195">
      <w:pPr>
        <w:pStyle w:val="ListParagraph"/>
        <w:spacing w:after="0" w:line="240" w:lineRule="auto"/>
        <w:contextualSpacing w:val="0"/>
        <w:rPr>
          <w:rFonts w:ascii="Arial" w:hAnsi="Arial" w:cs="Arial"/>
          <w:sz w:val="24"/>
          <w:szCs w:val="24"/>
        </w:rPr>
      </w:pPr>
    </w:p>
    <w:p w:rsidR="00E06195"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 xml:space="preserve">What is the name of the </w:t>
      </w:r>
      <w:r w:rsidR="0080604F" w:rsidRPr="00E85D8B">
        <w:rPr>
          <w:rFonts w:ascii="Arial" w:hAnsi="Arial" w:cs="Arial"/>
          <w:b/>
          <w:sz w:val="24"/>
          <w:szCs w:val="24"/>
        </w:rPr>
        <w:t xml:space="preserve">local </w:t>
      </w:r>
      <w:r w:rsidRPr="00E85D8B">
        <w:rPr>
          <w:rFonts w:ascii="Arial" w:hAnsi="Arial" w:cs="Arial"/>
          <w:b/>
          <w:sz w:val="24"/>
          <w:szCs w:val="24"/>
        </w:rPr>
        <w:t xml:space="preserve">residents association? </w:t>
      </w:r>
    </w:p>
    <w:p w:rsidR="00E06195" w:rsidRPr="00BF2156" w:rsidRDefault="00BF2156" w:rsidP="00BF2156">
      <w:pPr>
        <w:spacing w:after="0" w:line="240" w:lineRule="auto"/>
        <w:ind w:left="360"/>
        <w:rPr>
          <w:rFonts w:ascii="Arial" w:hAnsi="Arial" w:cs="Arial"/>
          <w:sz w:val="24"/>
          <w:szCs w:val="24"/>
        </w:rPr>
      </w:pPr>
      <w:r w:rsidRPr="00BF2156">
        <w:rPr>
          <w:rFonts w:ascii="Arial" w:hAnsi="Arial" w:cs="Arial"/>
          <w:sz w:val="24"/>
          <w:szCs w:val="24"/>
        </w:rPr>
        <w:t xml:space="preserve">The </w:t>
      </w:r>
      <w:r w:rsidR="00E06195" w:rsidRPr="00BF2156">
        <w:rPr>
          <w:rFonts w:ascii="Arial" w:hAnsi="Arial" w:cs="Arial"/>
          <w:sz w:val="24"/>
          <w:szCs w:val="24"/>
        </w:rPr>
        <w:t>Winchester Park Residents' Association</w:t>
      </w:r>
      <w:r w:rsidRPr="00BF2156">
        <w:rPr>
          <w:rFonts w:ascii="Arial" w:hAnsi="Arial" w:cs="Arial"/>
          <w:sz w:val="24"/>
          <w:szCs w:val="24"/>
        </w:rPr>
        <w:t xml:space="preserve"> is the residents association involved in a working group with the local councillor, City and TCHC staff.</w:t>
      </w:r>
    </w:p>
    <w:p w:rsidR="00E06195" w:rsidRDefault="00E06195" w:rsidP="00E06195">
      <w:pPr>
        <w:pStyle w:val="ListParagraph"/>
        <w:spacing w:after="0" w:line="240" w:lineRule="auto"/>
        <w:contextualSpacing w:val="0"/>
        <w:rPr>
          <w:rFonts w:ascii="Arial" w:hAnsi="Arial" w:cs="Arial"/>
          <w:sz w:val="24"/>
          <w:szCs w:val="24"/>
        </w:rPr>
      </w:pPr>
    </w:p>
    <w:p w:rsidR="00E06195"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Can the security data gathered by TCHC be shared?</w:t>
      </w:r>
    </w:p>
    <w:p w:rsidR="007B7547" w:rsidRPr="007B7547" w:rsidRDefault="007B7547" w:rsidP="007B7547">
      <w:pPr>
        <w:spacing w:after="0" w:line="240" w:lineRule="auto"/>
        <w:ind w:left="360"/>
        <w:rPr>
          <w:rFonts w:ascii="Arial" w:hAnsi="Arial" w:cs="Arial"/>
          <w:sz w:val="24"/>
          <w:szCs w:val="24"/>
        </w:rPr>
      </w:pPr>
      <w:r>
        <w:rPr>
          <w:rFonts w:ascii="Arial" w:hAnsi="Arial" w:cs="Arial"/>
          <w:sz w:val="24"/>
          <w:szCs w:val="24"/>
        </w:rPr>
        <w:t>For now, we can share high level trends noted by the security company (</w:t>
      </w:r>
      <w:r w:rsidR="006D7AA8">
        <w:rPr>
          <w:rFonts w:ascii="Arial" w:hAnsi="Arial" w:cs="Arial"/>
          <w:sz w:val="24"/>
          <w:szCs w:val="24"/>
        </w:rPr>
        <w:t>to be sent soon</w:t>
      </w:r>
      <w:r>
        <w:rPr>
          <w:rFonts w:ascii="Arial" w:hAnsi="Arial" w:cs="Arial"/>
          <w:sz w:val="24"/>
          <w:szCs w:val="24"/>
        </w:rPr>
        <w:t>)</w:t>
      </w:r>
      <w:r w:rsidR="0005612B">
        <w:rPr>
          <w:rFonts w:ascii="Arial" w:hAnsi="Arial" w:cs="Arial"/>
          <w:sz w:val="24"/>
          <w:szCs w:val="24"/>
        </w:rPr>
        <w:t xml:space="preserve">.  When a MOU is signed we will include as much information sharing as necessary to facilitate successful tenancies and healthy communities. </w:t>
      </w:r>
    </w:p>
    <w:p w:rsidR="00E06195" w:rsidRDefault="00E06195" w:rsidP="00E06195">
      <w:pPr>
        <w:pStyle w:val="ListParagraph"/>
        <w:spacing w:after="0" w:line="240" w:lineRule="auto"/>
        <w:contextualSpacing w:val="0"/>
        <w:rPr>
          <w:rFonts w:ascii="Arial" w:hAnsi="Arial" w:cs="Arial"/>
          <w:sz w:val="24"/>
          <w:szCs w:val="24"/>
        </w:rPr>
      </w:pPr>
    </w:p>
    <w:p w:rsidR="00E06195" w:rsidRPr="00E85D8B" w:rsidRDefault="00E06195" w:rsidP="00E06195">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Can information gathered by Toronto Paramedic Services, Toronto Fire Services and Toronto Police be shared (type and volume)?</w:t>
      </w:r>
      <w:r w:rsidR="00696973" w:rsidRPr="00E85D8B">
        <w:rPr>
          <w:rFonts w:ascii="Arial" w:hAnsi="Arial" w:cs="Arial"/>
          <w:b/>
          <w:sz w:val="24"/>
          <w:szCs w:val="24"/>
        </w:rPr>
        <w:t xml:space="preserve"> </w:t>
      </w:r>
    </w:p>
    <w:p w:rsidR="00D346C5" w:rsidRPr="00D346C5" w:rsidRDefault="00D346C5" w:rsidP="00D346C5">
      <w:pPr>
        <w:spacing w:after="0" w:line="240" w:lineRule="auto"/>
        <w:ind w:left="360"/>
        <w:rPr>
          <w:rFonts w:ascii="Arial" w:hAnsi="Arial" w:cs="Arial"/>
          <w:sz w:val="24"/>
          <w:szCs w:val="24"/>
        </w:rPr>
      </w:pPr>
      <w:r w:rsidRPr="00D346C5">
        <w:rPr>
          <w:rFonts w:ascii="Arial" w:hAnsi="Arial" w:cs="Arial"/>
          <w:sz w:val="24"/>
          <w:szCs w:val="24"/>
        </w:rPr>
        <w:lastRenderedPageBreak/>
        <w:t xml:space="preserve">We have gathered the following </w:t>
      </w:r>
      <w:r>
        <w:rPr>
          <w:rFonts w:ascii="Arial" w:hAnsi="Arial" w:cs="Arial"/>
          <w:sz w:val="24"/>
          <w:szCs w:val="24"/>
        </w:rPr>
        <w:t>information from EMS:</w:t>
      </w:r>
    </w:p>
    <w:p w:rsidR="00D346C5" w:rsidRPr="00D346C5" w:rsidRDefault="00D346C5" w:rsidP="00D346C5">
      <w:pPr>
        <w:spacing w:after="0" w:line="240" w:lineRule="auto"/>
        <w:ind w:left="360"/>
        <w:rPr>
          <w:rFonts w:ascii="Arial" w:hAnsi="Arial" w:cs="Arial"/>
          <w:sz w:val="24"/>
          <w:szCs w:val="24"/>
        </w:rPr>
      </w:pPr>
      <w:r w:rsidRPr="00D346C5">
        <w:rPr>
          <w:rFonts w:ascii="Arial" w:hAnsi="Arial" w:cs="Arial"/>
          <w:sz w:val="24"/>
          <w:szCs w:val="24"/>
        </w:rPr>
        <w:t>Calls for these 22 rooming houses:</w:t>
      </w:r>
    </w:p>
    <w:p w:rsidR="00D346C5" w:rsidRPr="00D346C5" w:rsidRDefault="00D346C5" w:rsidP="00D346C5">
      <w:pPr>
        <w:spacing w:after="0" w:line="240" w:lineRule="auto"/>
        <w:ind w:left="360"/>
        <w:rPr>
          <w:rFonts w:ascii="Arial" w:hAnsi="Arial" w:cs="Arial"/>
          <w:sz w:val="24"/>
          <w:szCs w:val="24"/>
        </w:rPr>
      </w:pPr>
      <w:r w:rsidRPr="00D346C5">
        <w:rPr>
          <w:rFonts w:ascii="Arial" w:hAnsi="Arial" w:cs="Arial"/>
          <w:sz w:val="24"/>
          <w:szCs w:val="24"/>
        </w:rPr>
        <w:t>2017 –</w:t>
      </w:r>
      <w:r>
        <w:rPr>
          <w:rFonts w:ascii="Arial" w:hAnsi="Arial" w:cs="Arial"/>
          <w:sz w:val="24"/>
          <w:szCs w:val="24"/>
        </w:rPr>
        <w:t xml:space="preserve"> 102 calls</w:t>
      </w:r>
    </w:p>
    <w:p w:rsidR="00D346C5" w:rsidRPr="00D346C5" w:rsidRDefault="00D346C5" w:rsidP="00D346C5">
      <w:pPr>
        <w:spacing w:after="0" w:line="240" w:lineRule="auto"/>
        <w:ind w:left="360"/>
        <w:rPr>
          <w:rFonts w:ascii="Arial" w:hAnsi="Arial" w:cs="Arial"/>
          <w:sz w:val="24"/>
          <w:szCs w:val="24"/>
        </w:rPr>
      </w:pPr>
      <w:r w:rsidRPr="00D346C5">
        <w:rPr>
          <w:rFonts w:ascii="Arial" w:hAnsi="Arial" w:cs="Arial"/>
          <w:sz w:val="24"/>
          <w:szCs w:val="24"/>
        </w:rPr>
        <w:t>2016-</w:t>
      </w:r>
      <w:r>
        <w:rPr>
          <w:rFonts w:ascii="Arial" w:hAnsi="Arial" w:cs="Arial"/>
          <w:sz w:val="24"/>
          <w:szCs w:val="24"/>
        </w:rPr>
        <w:t xml:space="preserve"> 153 calls</w:t>
      </w:r>
    </w:p>
    <w:p w:rsidR="00D346C5" w:rsidRDefault="00D346C5" w:rsidP="00D346C5">
      <w:pPr>
        <w:spacing w:after="0" w:line="240" w:lineRule="auto"/>
        <w:ind w:left="360"/>
        <w:rPr>
          <w:rFonts w:ascii="Arial" w:hAnsi="Arial" w:cs="Arial"/>
          <w:sz w:val="24"/>
          <w:szCs w:val="24"/>
        </w:rPr>
      </w:pPr>
      <w:r w:rsidRPr="00D346C5">
        <w:rPr>
          <w:rFonts w:ascii="Arial" w:hAnsi="Arial" w:cs="Arial"/>
          <w:sz w:val="24"/>
          <w:szCs w:val="24"/>
        </w:rPr>
        <w:t xml:space="preserve">2015- </w:t>
      </w:r>
      <w:r>
        <w:rPr>
          <w:rFonts w:ascii="Arial" w:hAnsi="Arial" w:cs="Arial"/>
          <w:sz w:val="24"/>
          <w:szCs w:val="24"/>
        </w:rPr>
        <w:t>117 calls</w:t>
      </w:r>
    </w:p>
    <w:p w:rsidR="00D346C5" w:rsidRPr="00D346C5" w:rsidRDefault="00D346C5" w:rsidP="00D346C5">
      <w:pPr>
        <w:spacing w:after="0" w:line="240" w:lineRule="auto"/>
        <w:ind w:left="360"/>
        <w:rPr>
          <w:rFonts w:ascii="Arial" w:hAnsi="Arial" w:cs="Arial"/>
          <w:sz w:val="24"/>
          <w:szCs w:val="24"/>
        </w:rPr>
      </w:pPr>
      <w:r>
        <w:rPr>
          <w:rFonts w:ascii="Arial" w:hAnsi="Arial" w:cs="Arial"/>
          <w:sz w:val="24"/>
          <w:szCs w:val="24"/>
        </w:rPr>
        <w:t>As part of the process to begin work we will set up a meeting</w:t>
      </w:r>
      <w:r w:rsidR="00AB4C1E">
        <w:rPr>
          <w:rFonts w:ascii="Arial" w:hAnsi="Arial" w:cs="Arial"/>
          <w:sz w:val="24"/>
          <w:szCs w:val="24"/>
        </w:rPr>
        <w:t xml:space="preserve"> for the successful proponent</w:t>
      </w:r>
      <w:r>
        <w:rPr>
          <w:rFonts w:ascii="Arial" w:hAnsi="Arial" w:cs="Arial"/>
          <w:sz w:val="24"/>
          <w:szCs w:val="24"/>
        </w:rPr>
        <w:t xml:space="preserve"> with the Toronto Police and TCHC Community Safety Unit to discuss in details the volume and type </w:t>
      </w:r>
    </w:p>
    <w:p w:rsidR="00C57D80" w:rsidRPr="00D346C5" w:rsidRDefault="00D346C5" w:rsidP="00D346C5">
      <w:pPr>
        <w:spacing w:after="0" w:line="240" w:lineRule="auto"/>
        <w:rPr>
          <w:rFonts w:ascii="Arial" w:hAnsi="Arial" w:cs="Arial"/>
          <w:sz w:val="24"/>
          <w:szCs w:val="24"/>
        </w:rPr>
      </w:pPr>
      <w:r>
        <w:rPr>
          <w:rFonts w:ascii="Arial" w:hAnsi="Arial" w:cs="Arial"/>
          <w:sz w:val="24"/>
          <w:szCs w:val="24"/>
        </w:rPr>
        <w:t xml:space="preserve">      </w:t>
      </w:r>
    </w:p>
    <w:p w:rsidR="00C57D80" w:rsidRPr="00E85D8B" w:rsidRDefault="00C57D80" w:rsidP="00C57D80">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Can we establish shared information agreements to assist in eviction prevention and safety issues?</w:t>
      </w:r>
    </w:p>
    <w:p w:rsidR="00FB38F4" w:rsidRPr="00FB38F4" w:rsidRDefault="00FB38F4" w:rsidP="00FB38F4">
      <w:pPr>
        <w:spacing w:after="0" w:line="240" w:lineRule="auto"/>
        <w:ind w:left="360"/>
        <w:rPr>
          <w:rFonts w:ascii="Arial" w:hAnsi="Arial" w:cs="Arial"/>
          <w:sz w:val="24"/>
          <w:szCs w:val="24"/>
        </w:rPr>
      </w:pPr>
      <w:r>
        <w:rPr>
          <w:rFonts w:ascii="Arial" w:hAnsi="Arial" w:cs="Arial"/>
          <w:sz w:val="24"/>
          <w:szCs w:val="24"/>
        </w:rPr>
        <w:t>We will work to ensure as much information sharing is necessary to support successful tenancies</w:t>
      </w:r>
    </w:p>
    <w:p w:rsidR="00C57D80" w:rsidRDefault="00C57D80" w:rsidP="00C57D80">
      <w:pPr>
        <w:pStyle w:val="ListParagraph"/>
        <w:spacing w:after="0" w:line="240" w:lineRule="auto"/>
        <w:contextualSpacing w:val="0"/>
        <w:rPr>
          <w:rFonts w:ascii="Arial" w:hAnsi="Arial" w:cs="Arial"/>
          <w:sz w:val="24"/>
          <w:szCs w:val="24"/>
        </w:rPr>
      </w:pPr>
    </w:p>
    <w:p w:rsidR="00C57D80" w:rsidRPr="001201EC" w:rsidRDefault="00C57D80" w:rsidP="00C57D80">
      <w:pPr>
        <w:pStyle w:val="ListParagraph"/>
        <w:numPr>
          <w:ilvl w:val="0"/>
          <w:numId w:val="3"/>
        </w:numPr>
        <w:spacing w:after="0" w:line="240" w:lineRule="auto"/>
        <w:contextualSpacing w:val="0"/>
        <w:rPr>
          <w:rFonts w:ascii="Arial" w:hAnsi="Arial" w:cs="Arial"/>
          <w:b/>
          <w:sz w:val="24"/>
          <w:szCs w:val="24"/>
        </w:rPr>
      </w:pPr>
      <w:r w:rsidRPr="001201EC">
        <w:rPr>
          <w:rFonts w:ascii="Arial" w:hAnsi="Arial" w:cs="Arial"/>
          <w:b/>
          <w:sz w:val="24"/>
          <w:szCs w:val="24"/>
        </w:rPr>
        <w:t>What about the alternative housing designation issue to create flow</w:t>
      </w:r>
      <w:r w:rsidR="001201EC">
        <w:rPr>
          <w:rFonts w:ascii="Arial" w:hAnsi="Arial" w:cs="Arial"/>
          <w:b/>
          <w:sz w:val="24"/>
          <w:szCs w:val="24"/>
        </w:rPr>
        <w:t xml:space="preserve"> in the rooming houses</w:t>
      </w:r>
      <w:r w:rsidRPr="001201EC">
        <w:rPr>
          <w:rFonts w:ascii="Arial" w:hAnsi="Arial" w:cs="Arial"/>
          <w:b/>
          <w:sz w:val="24"/>
          <w:szCs w:val="24"/>
        </w:rPr>
        <w:t xml:space="preserve">? </w:t>
      </w:r>
    </w:p>
    <w:p w:rsidR="00EF6BFE" w:rsidRPr="00EF6BFE" w:rsidRDefault="009702DB" w:rsidP="00EF6BFE">
      <w:pPr>
        <w:spacing w:after="0" w:line="240" w:lineRule="auto"/>
        <w:ind w:left="360"/>
        <w:rPr>
          <w:rFonts w:ascii="Arial" w:hAnsi="Arial" w:cs="Arial"/>
          <w:sz w:val="24"/>
          <w:szCs w:val="24"/>
        </w:rPr>
      </w:pPr>
      <w:r>
        <w:rPr>
          <w:rFonts w:ascii="Arial" w:hAnsi="Arial" w:cs="Arial"/>
          <w:sz w:val="24"/>
          <w:szCs w:val="24"/>
        </w:rPr>
        <w:t>As the units will continue to be operated by TCHC this designation would not be admissible under the Housing Services Act.  This could be revisited</w:t>
      </w:r>
      <w:r w:rsidR="007119AF">
        <w:rPr>
          <w:rFonts w:ascii="Arial" w:hAnsi="Arial" w:cs="Arial"/>
          <w:sz w:val="24"/>
          <w:szCs w:val="24"/>
        </w:rPr>
        <w:t xml:space="preserve"> and reconsidered </w:t>
      </w:r>
      <w:r>
        <w:rPr>
          <w:rFonts w:ascii="Arial" w:hAnsi="Arial" w:cs="Arial"/>
          <w:sz w:val="24"/>
          <w:szCs w:val="24"/>
        </w:rPr>
        <w:t>at the point that rooming houses are being transferred</w:t>
      </w:r>
      <w:r w:rsidR="007119AF">
        <w:rPr>
          <w:rFonts w:ascii="Arial" w:hAnsi="Arial" w:cs="Arial"/>
          <w:sz w:val="24"/>
          <w:szCs w:val="24"/>
        </w:rPr>
        <w:t>.</w:t>
      </w:r>
    </w:p>
    <w:p w:rsidR="001D17EC" w:rsidRDefault="001D17EC" w:rsidP="001D17EC">
      <w:pPr>
        <w:pStyle w:val="ListParagraph"/>
        <w:spacing w:after="0" w:line="240" w:lineRule="auto"/>
        <w:contextualSpacing w:val="0"/>
        <w:rPr>
          <w:rFonts w:ascii="Arial" w:hAnsi="Arial" w:cs="Arial"/>
          <w:sz w:val="24"/>
          <w:szCs w:val="24"/>
        </w:rPr>
      </w:pPr>
    </w:p>
    <w:p w:rsidR="001D17EC" w:rsidRPr="00E85D8B" w:rsidRDefault="001D17EC" w:rsidP="001D17EC">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Can you please tell us what the rent for these rooms are and what body sets the rent? Are they RGI?</w:t>
      </w:r>
    </w:p>
    <w:p w:rsidR="002061E6" w:rsidRPr="002061E6" w:rsidRDefault="002061E6" w:rsidP="002061E6">
      <w:pPr>
        <w:spacing w:after="0" w:line="240" w:lineRule="auto"/>
        <w:ind w:left="360"/>
        <w:rPr>
          <w:rFonts w:ascii="Arial" w:hAnsi="Arial" w:cs="Arial"/>
          <w:sz w:val="24"/>
          <w:szCs w:val="24"/>
        </w:rPr>
      </w:pPr>
      <w:r>
        <w:rPr>
          <w:rFonts w:ascii="Arial" w:hAnsi="Arial" w:cs="Arial"/>
          <w:sz w:val="24"/>
          <w:szCs w:val="24"/>
        </w:rPr>
        <w:t>The rents are Rent Geared to Income.  TCHC will continue to provide the RGI administration and other</w:t>
      </w:r>
      <w:r w:rsidR="00512B8C">
        <w:rPr>
          <w:rFonts w:ascii="Arial" w:hAnsi="Arial" w:cs="Arial"/>
          <w:sz w:val="24"/>
          <w:szCs w:val="24"/>
        </w:rPr>
        <w:t xml:space="preserve"> related</w:t>
      </w:r>
      <w:r>
        <w:rPr>
          <w:rFonts w:ascii="Arial" w:hAnsi="Arial" w:cs="Arial"/>
          <w:sz w:val="24"/>
          <w:szCs w:val="24"/>
        </w:rPr>
        <w:t xml:space="preserve"> landlord responsibilities including rent calculation</w:t>
      </w:r>
      <w:r w:rsidR="002A0536">
        <w:rPr>
          <w:rFonts w:ascii="Arial" w:hAnsi="Arial" w:cs="Arial"/>
          <w:sz w:val="24"/>
          <w:szCs w:val="24"/>
        </w:rPr>
        <w:t xml:space="preserve"> and rent collection.</w:t>
      </w:r>
      <w:r w:rsidR="00512B8C">
        <w:rPr>
          <w:rFonts w:ascii="Arial" w:hAnsi="Arial" w:cs="Arial"/>
          <w:sz w:val="24"/>
          <w:szCs w:val="24"/>
        </w:rPr>
        <w:t xml:space="preserve"> The successful proponent will co-ordinate access to units through the City's Access System and will liaise with TCHC around the setting up of tenancies (lease signing, keys, </w:t>
      </w:r>
      <w:proofErr w:type="spellStart"/>
      <w:r w:rsidR="00512B8C">
        <w:rPr>
          <w:rFonts w:ascii="Arial" w:hAnsi="Arial" w:cs="Arial"/>
          <w:sz w:val="24"/>
          <w:szCs w:val="24"/>
        </w:rPr>
        <w:t>etc</w:t>
      </w:r>
      <w:proofErr w:type="spellEnd"/>
      <w:r w:rsidR="00512B8C">
        <w:rPr>
          <w:rFonts w:ascii="Arial" w:hAnsi="Arial" w:cs="Arial"/>
          <w:sz w:val="24"/>
          <w:szCs w:val="24"/>
        </w:rPr>
        <w:t>).</w:t>
      </w:r>
    </w:p>
    <w:p w:rsidR="001D17EC" w:rsidRPr="001D17EC" w:rsidRDefault="001D17EC" w:rsidP="001D17EC">
      <w:pPr>
        <w:pStyle w:val="ListParagraph"/>
        <w:spacing w:after="0" w:line="240" w:lineRule="auto"/>
        <w:contextualSpacing w:val="0"/>
        <w:rPr>
          <w:rFonts w:ascii="Arial" w:hAnsi="Arial" w:cs="Arial"/>
          <w:sz w:val="24"/>
          <w:szCs w:val="24"/>
        </w:rPr>
      </w:pPr>
    </w:p>
    <w:p w:rsidR="001D17EC" w:rsidRPr="00E85D8B" w:rsidRDefault="002061E6" w:rsidP="001D17EC">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Who</w:t>
      </w:r>
      <w:r w:rsidR="001D17EC" w:rsidRPr="00E85D8B">
        <w:rPr>
          <w:rFonts w:ascii="Arial" w:hAnsi="Arial" w:cs="Arial"/>
          <w:b/>
          <w:sz w:val="24"/>
          <w:szCs w:val="24"/>
        </w:rPr>
        <w:t xml:space="preserve"> will be making the decision on the RFP?</w:t>
      </w:r>
    </w:p>
    <w:p w:rsidR="002061E6" w:rsidRDefault="002061E6" w:rsidP="002061E6">
      <w:pPr>
        <w:spacing w:after="0" w:line="240" w:lineRule="auto"/>
        <w:ind w:left="360"/>
        <w:rPr>
          <w:rFonts w:ascii="Arial" w:hAnsi="Arial" w:cs="Arial"/>
          <w:sz w:val="24"/>
          <w:szCs w:val="24"/>
        </w:rPr>
      </w:pPr>
      <w:r>
        <w:rPr>
          <w:rFonts w:ascii="Arial" w:hAnsi="Arial" w:cs="Arial"/>
          <w:sz w:val="24"/>
          <w:szCs w:val="24"/>
        </w:rPr>
        <w:t>The RFP Review Panel will be made up of City and TCHC staff.  On the City side, there will be representatives from the Tenants First Office and Shelter, Support and Housing Administration</w:t>
      </w:r>
      <w:r w:rsidR="00EF6BFE">
        <w:rPr>
          <w:rFonts w:ascii="Arial" w:hAnsi="Arial" w:cs="Arial"/>
          <w:sz w:val="24"/>
          <w:szCs w:val="24"/>
        </w:rPr>
        <w:t>.</w:t>
      </w:r>
    </w:p>
    <w:p w:rsidR="008A20E7" w:rsidRDefault="008A20E7" w:rsidP="008A20E7">
      <w:pPr>
        <w:pStyle w:val="NormalWeb"/>
        <w:rPr>
          <w:rFonts w:ascii="Calibri" w:hAnsi="Calibri"/>
          <w:color w:val="000000"/>
        </w:rPr>
      </w:pPr>
    </w:p>
    <w:p w:rsidR="003F38DB" w:rsidRPr="00CA1D0D" w:rsidRDefault="008A20E7" w:rsidP="008A20E7">
      <w:pPr>
        <w:pStyle w:val="ListParagraph"/>
        <w:numPr>
          <w:ilvl w:val="0"/>
          <w:numId w:val="3"/>
        </w:numPr>
        <w:spacing w:after="0" w:line="240" w:lineRule="auto"/>
        <w:contextualSpacing w:val="0"/>
        <w:rPr>
          <w:rFonts w:ascii="Arial" w:hAnsi="Arial" w:cs="Arial"/>
          <w:b/>
          <w:sz w:val="24"/>
          <w:szCs w:val="24"/>
        </w:rPr>
      </w:pPr>
      <w:r w:rsidRPr="00CA1D0D">
        <w:rPr>
          <w:rFonts w:ascii="Arial" w:hAnsi="Arial" w:cs="Arial"/>
          <w:b/>
          <w:sz w:val="24"/>
          <w:szCs w:val="24"/>
        </w:rPr>
        <w:t>Does TCHC provide any furnishings or supplies in the rooming houses?</w:t>
      </w:r>
      <w:r w:rsidR="003F38DB" w:rsidRPr="00CA1D0D">
        <w:rPr>
          <w:rFonts w:ascii="Arial" w:hAnsi="Arial" w:cs="Arial"/>
          <w:b/>
          <w:sz w:val="24"/>
          <w:szCs w:val="24"/>
        </w:rPr>
        <w:t xml:space="preserve"> </w:t>
      </w:r>
    </w:p>
    <w:p w:rsidR="008A20E7" w:rsidRPr="00CA1D0D" w:rsidRDefault="00DD63AB" w:rsidP="003F38DB">
      <w:pPr>
        <w:spacing w:after="0" w:line="240" w:lineRule="auto"/>
        <w:ind w:left="360"/>
        <w:rPr>
          <w:rFonts w:ascii="Arial" w:hAnsi="Arial" w:cs="Arial"/>
          <w:sz w:val="24"/>
          <w:szCs w:val="24"/>
        </w:rPr>
      </w:pPr>
      <w:r w:rsidRPr="00CA1D0D">
        <w:rPr>
          <w:rFonts w:ascii="Arial" w:hAnsi="Arial" w:cs="Arial"/>
          <w:sz w:val="24"/>
          <w:szCs w:val="24"/>
        </w:rPr>
        <w:t>No</w:t>
      </w:r>
    </w:p>
    <w:p w:rsidR="003F38DB" w:rsidRPr="003F38DB" w:rsidRDefault="003F38DB" w:rsidP="003F38DB">
      <w:pPr>
        <w:spacing w:after="0" w:line="240" w:lineRule="auto"/>
        <w:ind w:left="360"/>
        <w:rPr>
          <w:rFonts w:ascii="Arial" w:hAnsi="Arial" w:cs="Arial"/>
          <w:b/>
          <w:sz w:val="24"/>
          <w:szCs w:val="24"/>
          <w:highlight w:val="yellow"/>
        </w:rPr>
      </w:pPr>
    </w:p>
    <w:p w:rsidR="00DD63AB" w:rsidRPr="00CA1D0D" w:rsidRDefault="008A20E7" w:rsidP="008A20E7">
      <w:pPr>
        <w:pStyle w:val="ListParagraph"/>
        <w:numPr>
          <w:ilvl w:val="0"/>
          <w:numId w:val="3"/>
        </w:numPr>
        <w:spacing w:after="0" w:line="240" w:lineRule="auto"/>
        <w:contextualSpacing w:val="0"/>
        <w:rPr>
          <w:rFonts w:ascii="Arial" w:hAnsi="Arial" w:cs="Arial"/>
          <w:b/>
          <w:sz w:val="24"/>
          <w:szCs w:val="24"/>
        </w:rPr>
      </w:pPr>
      <w:r w:rsidRPr="00CA1D0D">
        <w:rPr>
          <w:rFonts w:ascii="Arial" w:hAnsi="Arial" w:cs="Arial"/>
          <w:b/>
          <w:sz w:val="24"/>
          <w:szCs w:val="24"/>
        </w:rPr>
        <w:t xml:space="preserve">How does TCHC handle bedbugs and other pests in the rooming </w:t>
      </w:r>
    </w:p>
    <w:p w:rsidR="00CA1D0D" w:rsidRDefault="008A20E7" w:rsidP="00CA1D0D">
      <w:pPr>
        <w:pStyle w:val="ListParagraph"/>
        <w:spacing w:after="0" w:line="240" w:lineRule="auto"/>
        <w:contextualSpacing w:val="0"/>
        <w:rPr>
          <w:rFonts w:ascii="Arial" w:hAnsi="Arial" w:cs="Arial"/>
          <w:b/>
          <w:sz w:val="24"/>
          <w:szCs w:val="24"/>
        </w:rPr>
      </w:pPr>
      <w:proofErr w:type="gramStart"/>
      <w:r w:rsidRPr="00CA1D0D">
        <w:rPr>
          <w:rFonts w:ascii="Arial" w:hAnsi="Arial" w:cs="Arial"/>
          <w:b/>
          <w:sz w:val="24"/>
          <w:szCs w:val="24"/>
        </w:rPr>
        <w:t>houses</w:t>
      </w:r>
      <w:proofErr w:type="gramEnd"/>
      <w:r w:rsidRPr="00CA1D0D">
        <w:rPr>
          <w:rFonts w:ascii="Arial" w:hAnsi="Arial" w:cs="Arial"/>
          <w:b/>
          <w:sz w:val="24"/>
          <w:szCs w:val="24"/>
        </w:rPr>
        <w:t>?  Is there a regular pest management system in place?</w:t>
      </w:r>
    </w:p>
    <w:p w:rsidR="00DD63AB" w:rsidRPr="00CA1D0D" w:rsidRDefault="00DD63AB" w:rsidP="00CA1D0D">
      <w:pPr>
        <w:spacing w:after="0" w:line="240" w:lineRule="auto"/>
        <w:ind w:left="360"/>
        <w:rPr>
          <w:rFonts w:ascii="Arial" w:hAnsi="Arial" w:cs="Arial"/>
          <w:sz w:val="24"/>
          <w:szCs w:val="24"/>
        </w:rPr>
      </w:pPr>
      <w:r w:rsidRPr="00CA1D0D">
        <w:rPr>
          <w:rFonts w:ascii="Arial" w:hAnsi="Arial" w:cs="Arial"/>
          <w:sz w:val="24"/>
          <w:szCs w:val="24"/>
        </w:rPr>
        <w:t>Currently under TCH</w:t>
      </w:r>
      <w:r w:rsidR="00CA1D0D">
        <w:rPr>
          <w:rFonts w:ascii="Arial" w:hAnsi="Arial" w:cs="Arial"/>
          <w:sz w:val="24"/>
          <w:szCs w:val="24"/>
        </w:rPr>
        <w:t>C</w:t>
      </w:r>
      <w:r w:rsidRPr="00CA1D0D">
        <w:rPr>
          <w:rFonts w:ascii="Arial" w:hAnsi="Arial" w:cs="Arial"/>
          <w:sz w:val="24"/>
          <w:szCs w:val="24"/>
        </w:rPr>
        <w:t xml:space="preserve">’s operation’s </w:t>
      </w:r>
      <w:r w:rsidR="00A305AB">
        <w:rPr>
          <w:rFonts w:ascii="Arial" w:hAnsi="Arial" w:cs="Arial"/>
          <w:sz w:val="24"/>
          <w:szCs w:val="24"/>
        </w:rPr>
        <w:t>they</w:t>
      </w:r>
      <w:r w:rsidRPr="00CA1D0D">
        <w:rPr>
          <w:rFonts w:ascii="Arial" w:hAnsi="Arial" w:cs="Arial"/>
          <w:sz w:val="24"/>
          <w:szCs w:val="24"/>
        </w:rPr>
        <w:t xml:space="preserve"> are providing similar service levels to that of any other residential location</w:t>
      </w:r>
      <w:r w:rsidR="00CA1D0D">
        <w:rPr>
          <w:rFonts w:ascii="Arial" w:hAnsi="Arial" w:cs="Arial"/>
          <w:sz w:val="24"/>
          <w:szCs w:val="24"/>
        </w:rPr>
        <w:t>.</w:t>
      </w:r>
    </w:p>
    <w:p w:rsidR="00DD63AB" w:rsidRPr="00CA1D0D" w:rsidRDefault="00CA1D0D" w:rsidP="00CA1D0D">
      <w:pPr>
        <w:spacing w:after="0" w:line="240" w:lineRule="auto"/>
        <w:ind w:left="360"/>
        <w:rPr>
          <w:rFonts w:ascii="Arial" w:hAnsi="Arial" w:cs="Arial"/>
          <w:sz w:val="24"/>
          <w:szCs w:val="24"/>
        </w:rPr>
      </w:pPr>
      <w:r>
        <w:rPr>
          <w:rFonts w:ascii="Arial" w:hAnsi="Arial" w:cs="Arial"/>
          <w:sz w:val="24"/>
          <w:szCs w:val="24"/>
        </w:rPr>
        <w:t xml:space="preserve">1) </w:t>
      </w:r>
      <w:r w:rsidR="00DD63AB" w:rsidRPr="00CA1D0D">
        <w:rPr>
          <w:rFonts w:ascii="Arial" w:hAnsi="Arial" w:cs="Arial"/>
          <w:sz w:val="24"/>
          <w:szCs w:val="24"/>
        </w:rPr>
        <w:t>Monthly preventative program within common areas (</w:t>
      </w:r>
      <w:proofErr w:type="spellStart"/>
      <w:r w:rsidR="00DD63AB" w:rsidRPr="00CA1D0D">
        <w:rPr>
          <w:rFonts w:ascii="Arial" w:hAnsi="Arial" w:cs="Arial"/>
          <w:sz w:val="24"/>
          <w:szCs w:val="24"/>
        </w:rPr>
        <w:t>ie</w:t>
      </w:r>
      <w:proofErr w:type="spellEnd"/>
      <w:r w:rsidR="00DD63AB" w:rsidRPr="00CA1D0D">
        <w:rPr>
          <w:rFonts w:ascii="Arial" w:hAnsi="Arial" w:cs="Arial"/>
          <w:sz w:val="24"/>
          <w:szCs w:val="24"/>
        </w:rPr>
        <w:t xml:space="preserve"> building exterior as needed, common kitchens, bathrooms </w:t>
      </w:r>
      <w:proofErr w:type="spellStart"/>
      <w:r w:rsidR="00DD63AB" w:rsidRPr="00CA1D0D">
        <w:rPr>
          <w:rFonts w:ascii="Arial" w:hAnsi="Arial" w:cs="Arial"/>
          <w:sz w:val="24"/>
          <w:szCs w:val="24"/>
        </w:rPr>
        <w:t>etc</w:t>
      </w:r>
      <w:proofErr w:type="spellEnd"/>
      <w:r w:rsidR="00DD63AB" w:rsidRPr="00CA1D0D">
        <w:rPr>
          <w:rFonts w:ascii="Arial" w:hAnsi="Arial" w:cs="Arial"/>
          <w:sz w:val="24"/>
          <w:szCs w:val="24"/>
        </w:rPr>
        <w:t>)</w:t>
      </w:r>
    </w:p>
    <w:p w:rsidR="00DD63AB" w:rsidRPr="00CA1D0D" w:rsidRDefault="00CA1D0D" w:rsidP="00CA1D0D">
      <w:pPr>
        <w:spacing w:after="0" w:line="240" w:lineRule="auto"/>
        <w:ind w:left="360"/>
        <w:rPr>
          <w:rFonts w:ascii="Arial" w:hAnsi="Arial" w:cs="Arial"/>
          <w:sz w:val="24"/>
          <w:szCs w:val="24"/>
        </w:rPr>
      </w:pPr>
      <w:r>
        <w:rPr>
          <w:rFonts w:ascii="Arial" w:hAnsi="Arial" w:cs="Arial"/>
          <w:sz w:val="24"/>
          <w:szCs w:val="24"/>
        </w:rPr>
        <w:t xml:space="preserve">2) </w:t>
      </w:r>
      <w:r w:rsidR="00DD63AB" w:rsidRPr="00CA1D0D">
        <w:rPr>
          <w:rFonts w:ascii="Arial" w:hAnsi="Arial" w:cs="Arial"/>
          <w:sz w:val="24"/>
          <w:szCs w:val="24"/>
        </w:rPr>
        <w:t>Demand in suite treatments as needed/requested.</w:t>
      </w:r>
    </w:p>
    <w:p w:rsidR="00DD63AB" w:rsidRPr="001201EC" w:rsidRDefault="00DD63AB" w:rsidP="00DD63AB">
      <w:pPr>
        <w:pStyle w:val="ListParagraph"/>
        <w:spacing w:after="0" w:line="240" w:lineRule="auto"/>
        <w:contextualSpacing w:val="0"/>
        <w:rPr>
          <w:rFonts w:ascii="Arial" w:hAnsi="Arial" w:cs="Arial"/>
          <w:b/>
          <w:sz w:val="24"/>
          <w:szCs w:val="24"/>
          <w:highlight w:val="yellow"/>
        </w:rPr>
      </w:pPr>
    </w:p>
    <w:p w:rsidR="00CA1D0D" w:rsidRPr="00CA1D0D" w:rsidRDefault="008A20E7" w:rsidP="00CA1D0D">
      <w:pPr>
        <w:pStyle w:val="ListParagraph"/>
        <w:numPr>
          <w:ilvl w:val="0"/>
          <w:numId w:val="3"/>
        </w:numPr>
        <w:spacing w:after="0" w:line="240" w:lineRule="auto"/>
        <w:rPr>
          <w:rFonts w:ascii="Arial" w:hAnsi="Arial" w:cs="Arial"/>
          <w:sz w:val="24"/>
          <w:szCs w:val="24"/>
        </w:rPr>
      </w:pPr>
      <w:r w:rsidRPr="00CA1D0D">
        <w:rPr>
          <w:rFonts w:ascii="Arial" w:hAnsi="Arial" w:cs="Arial"/>
          <w:b/>
          <w:sz w:val="24"/>
          <w:szCs w:val="24"/>
        </w:rPr>
        <w:t>How is garbage/recycling handled?</w:t>
      </w:r>
      <w:r w:rsidR="00DD63AB" w:rsidRPr="00CA1D0D">
        <w:rPr>
          <w:rFonts w:ascii="Arial" w:hAnsi="Arial" w:cs="Arial"/>
          <w:b/>
          <w:sz w:val="24"/>
          <w:szCs w:val="24"/>
        </w:rPr>
        <w:t xml:space="preserve"> </w:t>
      </w:r>
    </w:p>
    <w:p w:rsidR="00DD63AB" w:rsidRPr="00CA1D0D" w:rsidRDefault="00DD63AB" w:rsidP="00CA1D0D">
      <w:pPr>
        <w:spacing w:after="0" w:line="240" w:lineRule="auto"/>
        <w:ind w:left="360"/>
        <w:rPr>
          <w:rFonts w:ascii="Arial" w:hAnsi="Arial" w:cs="Arial"/>
          <w:sz w:val="24"/>
          <w:szCs w:val="24"/>
        </w:rPr>
      </w:pPr>
      <w:r w:rsidRPr="00CA1D0D">
        <w:rPr>
          <w:rFonts w:ascii="Arial" w:hAnsi="Arial" w:cs="Arial"/>
          <w:sz w:val="24"/>
          <w:szCs w:val="24"/>
        </w:rPr>
        <w:t>Garbage and recycling are taken to the curb by tenants</w:t>
      </w:r>
    </w:p>
    <w:p w:rsidR="008A20E7" w:rsidRPr="00CA1D0D" w:rsidRDefault="008A20E7" w:rsidP="00DD63AB">
      <w:pPr>
        <w:pStyle w:val="ListParagraph"/>
        <w:spacing w:after="0" w:line="240" w:lineRule="auto"/>
        <w:contextualSpacing w:val="0"/>
        <w:rPr>
          <w:rFonts w:ascii="Arial" w:hAnsi="Arial" w:cs="Arial"/>
          <w:b/>
          <w:sz w:val="24"/>
          <w:szCs w:val="24"/>
        </w:rPr>
      </w:pPr>
    </w:p>
    <w:p w:rsidR="00DB70F0" w:rsidRPr="00720E69" w:rsidRDefault="006C00C9" w:rsidP="00DB70F0">
      <w:pPr>
        <w:pStyle w:val="ListParagraph"/>
        <w:numPr>
          <w:ilvl w:val="0"/>
          <w:numId w:val="3"/>
        </w:numPr>
        <w:spacing w:after="0" w:line="240" w:lineRule="auto"/>
        <w:contextualSpacing w:val="0"/>
        <w:rPr>
          <w:rFonts w:ascii="Arial" w:hAnsi="Arial" w:cs="Arial"/>
          <w:b/>
          <w:sz w:val="24"/>
          <w:szCs w:val="24"/>
        </w:rPr>
      </w:pPr>
      <w:r w:rsidRPr="00720E69">
        <w:rPr>
          <w:rFonts w:ascii="Arial" w:hAnsi="Arial" w:cs="Arial"/>
          <w:b/>
          <w:sz w:val="24"/>
          <w:szCs w:val="24"/>
        </w:rPr>
        <w:lastRenderedPageBreak/>
        <w:t>Could you find out whether the kitchens are furnished with a table and chairs?  If so, are they big enough to accommodate the tenants in the rooming house at one time?</w:t>
      </w:r>
      <w:r w:rsidR="00DD63AB" w:rsidRPr="00720E69">
        <w:rPr>
          <w:rFonts w:ascii="Arial" w:hAnsi="Arial" w:cs="Arial"/>
          <w:b/>
          <w:sz w:val="24"/>
          <w:szCs w:val="24"/>
        </w:rPr>
        <w:t xml:space="preserve">  </w:t>
      </w:r>
    </w:p>
    <w:p w:rsidR="008354AE" w:rsidRDefault="00720E69" w:rsidP="00720E69">
      <w:pPr>
        <w:spacing w:after="0" w:line="240" w:lineRule="auto"/>
        <w:ind w:left="360"/>
        <w:rPr>
          <w:rFonts w:ascii="Arial" w:hAnsi="Arial" w:cs="Arial"/>
          <w:sz w:val="24"/>
          <w:szCs w:val="24"/>
        </w:rPr>
      </w:pPr>
      <w:r>
        <w:rPr>
          <w:rFonts w:ascii="Arial" w:hAnsi="Arial" w:cs="Arial"/>
          <w:sz w:val="24"/>
          <w:szCs w:val="24"/>
        </w:rPr>
        <w:t>Rooming houses are not supplied with tables and chairs and can generally accommodate about 4 tenants.</w:t>
      </w:r>
    </w:p>
    <w:p w:rsidR="00720E69" w:rsidRPr="00720E69" w:rsidRDefault="00720E69" w:rsidP="00720E69">
      <w:pPr>
        <w:spacing w:after="0" w:line="240" w:lineRule="auto"/>
        <w:ind w:left="360"/>
        <w:rPr>
          <w:rFonts w:ascii="Arial" w:hAnsi="Arial" w:cs="Arial"/>
          <w:sz w:val="24"/>
          <w:szCs w:val="24"/>
        </w:rPr>
      </w:pPr>
    </w:p>
    <w:p w:rsidR="00DB70F0" w:rsidRPr="00E85D8B" w:rsidRDefault="00DB70F0" w:rsidP="00DB70F0">
      <w:pPr>
        <w:pStyle w:val="ListParagraph"/>
        <w:numPr>
          <w:ilvl w:val="0"/>
          <w:numId w:val="3"/>
        </w:numPr>
        <w:spacing w:after="0" w:line="240" w:lineRule="auto"/>
        <w:contextualSpacing w:val="0"/>
        <w:rPr>
          <w:rFonts w:ascii="Arial" w:hAnsi="Arial" w:cs="Arial"/>
          <w:b/>
          <w:sz w:val="24"/>
          <w:szCs w:val="24"/>
        </w:rPr>
      </w:pPr>
      <w:r w:rsidRPr="00E85D8B">
        <w:rPr>
          <w:rFonts w:ascii="Arial" w:hAnsi="Arial" w:cs="Arial"/>
          <w:b/>
          <w:sz w:val="24"/>
          <w:szCs w:val="24"/>
        </w:rPr>
        <w:t>Do any of the rooming houses have laundry facilities?</w:t>
      </w:r>
    </w:p>
    <w:p w:rsidR="00DB70F0" w:rsidRDefault="006F0FB2" w:rsidP="00510C3E">
      <w:pPr>
        <w:spacing w:after="0" w:line="240" w:lineRule="auto"/>
        <w:ind w:left="360"/>
        <w:rPr>
          <w:rFonts w:ascii="Arial" w:hAnsi="Arial" w:cs="Arial"/>
          <w:sz w:val="24"/>
          <w:szCs w:val="24"/>
        </w:rPr>
      </w:pPr>
      <w:r w:rsidRPr="006F0FB2">
        <w:rPr>
          <w:rFonts w:ascii="Arial" w:hAnsi="Arial" w:cs="Arial"/>
          <w:sz w:val="24"/>
          <w:szCs w:val="24"/>
        </w:rPr>
        <w:t>There are no laundry facilities in the rooming houses</w:t>
      </w:r>
      <w:r w:rsidR="0045006F">
        <w:rPr>
          <w:rFonts w:ascii="Arial" w:hAnsi="Arial" w:cs="Arial"/>
          <w:sz w:val="24"/>
          <w:szCs w:val="24"/>
        </w:rPr>
        <w:t>.</w:t>
      </w:r>
    </w:p>
    <w:p w:rsidR="008354AE" w:rsidRDefault="008354AE" w:rsidP="00510C3E">
      <w:pPr>
        <w:spacing w:after="0" w:line="240" w:lineRule="auto"/>
        <w:ind w:left="360"/>
        <w:rPr>
          <w:rFonts w:ascii="Arial" w:hAnsi="Arial" w:cs="Arial"/>
          <w:sz w:val="24"/>
          <w:szCs w:val="24"/>
        </w:rPr>
      </w:pPr>
    </w:p>
    <w:p w:rsidR="00510C3E" w:rsidRPr="00E85D8B" w:rsidRDefault="00510C3E" w:rsidP="00510C3E">
      <w:pPr>
        <w:spacing w:after="0" w:line="240" w:lineRule="auto"/>
        <w:ind w:left="360"/>
        <w:rPr>
          <w:rFonts w:ascii="Arial" w:hAnsi="Arial" w:cs="Arial"/>
          <w:b/>
          <w:sz w:val="24"/>
          <w:szCs w:val="24"/>
        </w:rPr>
      </w:pPr>
      <w:r w:rsidRPr="00E85D8B">
        <w:rPr>
          <w:rFonts w:ascii="Arial" w:hAnsi="Arial" w:cs="Arial"/>
          <w:b/>
          <w:sz w:val="24"/>
          <w:szCs w:val="24"/>
        </w:rPr>
        <w:t>31. Reviewing the RFP guidelines, I read on page 7-second paragraph that “adding supports to TCHC rooming house tenants is the first step in the eventual transfer of these properties to the non-profit sector”. Will the successful non-profit agency who is awarded the funding also be the agency these properties are transferred too or will there be an RFP process to have the properties transferred to the non-profit sector?</w:t>
      </w:r>
    </w:p>
    <w:p w:rsidR="00510C3E" w:rsidRPr="00510C3E" w:rsidRDefault="00914026" w:rsidP="00510C3E">
      <w:pPr>
        <w:spacing w:after="0" w:line="240" w:lineRule="auto"/>
        <w:ind w:left="360"/>
        <w:rPr>
          <w:rFonts w:ascii="Arial" w:hAnsi="Arial" w:cs="Arial"/>
          <w:sz w:val="24"/>
          <w:szCs w:val="24"/>
        </w:rPr>
      </w:pPr>
      <w:r>
        <w:rPr>
          <w:rFonts w:ascii="Arial" w:hAnsi="Arial" w:cs="Arial"/>
          <w:sz w:val="24"/>
          <w:szCs w:val="24"/>
        </w:rPr>
        <w:t>There will be an RFP process to transfer the properties in the future.</w:t>
      </w:r>
      <w:r w:rsidR="00566D84">
        <w:rPr>
          <w:rFonts w:ascii="Arial" w:hAnsi="Arial" w:cs="Arial"/>
          <w:sz w:val="24"/>
          <w:szCs w:val="24"/>
        </w:rPr>
        <w:t xml:space="preserve"> The awarding of this RFP for supports will not impact the future RFP for ownership and operations.</w:t>
      </w:r>
    </w:p>
    <w:p w:rsidR="006C00C9" w:rsidRPr="008A20E7" w:rsidRDefault="006C00C9" w:rsidP="00510C3E">
      <w:pPr>
        <w:spacing w:after="0" w:line="240" w:lineRule="auto"/>
        <w:ind w:left="360"/>
        <w:rPr>
          <w:rFonts w:ascii="Arial" w:hAnsi="Arial" w:cs="Arial"/>
          <w:sz w:val="24"/>
          <w:szCs w:val="24"/>
        </w:rPr>
      </w:pPr>
    </w:p>
    <w:p w:rsidR="00E06195" w:rsidRDefault="00E06195" w:rsidP="00E06195">
      <w:pPr>
        <w:spacing w:after="0" w:line="240" w:lineRule="auto"/>
        <w:rPr>
          <w:rFonts w:ascii="Arial" w:hAnsi="Arial" w:cs="Arial"/>
          <w:sz w:val="24"/>
          <w:szCs w:val="24"/>
        </w:rPr>
      </w:pPr>
    </w:p>
    <w:sectPr w:rsidR="00E06195" w:rsidSect="00D21732">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A8" w:rsidRDefault="006D7AA8" w:rsidP="006D7AA8">
      <w:pPr>
        <w:spacing w:after="0" w:line="240" w:lineRule="auto"/>
      </w:pPr>
      <w:r>
        <w:separator/>
      </w:r>
    </w:p>
  </w:endnote>
  <w:endnote w:type="continuationSeparator" w:id="0">
    <w:p w:rsidR="006D7AA8" w:rsidRDefault="006D7AA8" w:rsidP="006D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547691"/>
      <w:docPartObj>
        <w:docPartGallery w:val="Page Numbers (Bottom of Page)"/>
        <w:docPartUnique/>
      </w:docPartObj>
    </w:sdtPr>
    <w:sdtEndPr>
      <w:rPr>
        <w:noProof/>
      </w:rPr>
    </w:sdtEndPr>
    <w:sdtContent>
      <w:p w:rsidR="00776EDD" w:rsidRDefault="00776EDD">
        <w:pPr>
          <w:pStyle w:val="Footer"/>
          <w:jc w:val="center"/>
        </w:pPr>
        <w:r>
          <w:fldChar w:fldCharType="begin"/>
        </w:r>
        <w:r>
          <w:instrText xml:space="preserve"> PAGE   \* MERGEFORMAT </w:instrText>
        </w:r>
        <w:r>
          <w:fldChar w:fldCharType="separate"/>
        </w:r>
        <w:r w:rsidR="00A305AB">
          <w:rPr>
            <w:noProof/>
          </w:rPr>
          <w:t>5</w:t>
        </w:r>
        <w:r>
          <w:rPr>
            <w:noProof/>
          </w:rPr>
          <w:fldChar w:fldCharType="end"/>
        </w:r>
      </w:p>
    </w:sdtContent>
  </w:sdt>
  <w:p w:rsidR="006D7AA8" w:rsidRDefault="006D7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A8" w:rsidRDefault="006D7AA8" w:rsidP="006D7AA8">
      <w:pPr>
        <w:spacing w:after="0" w:line="240" w:lineRule="auto"/>
      </w:pPr>
      <w:r>
        <w:separator/>
      </w:r>
    </w:p>
  </w:footnote>
  <w:footnote w:type="continuationSeparator" w:id="0">
    <w:p w:rsidR="006D7AA8" w:rsidRDefault="006D7AA8" w:rsidP="006D7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4EE7"/>
    <w:multiLevelType w:val="hybridMultilevel"/>
    <w:tmpl w:val="12F0E2C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0C158A"/>
    <w:multiLevelType w:val="hybridMultilevel"/>
    <w:tmpl w:val="056EA4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454F49"/>
    <w:multiLevelType w:val="hybridMultilevel"/>
    <w:tmpl w:val="21F2A7D0"/>
    <w:lvl w:ilvl="0" w:tplc="79AAF3B6">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847A06"/>
    <w:multiLevelType w:val="hybridMultilevel"/>
    <w:tmpl w:val="11B2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585C17"/>
    <w:multiLevelType w:val="hybridMultilevel"/>
    <w:tmpl w:val="2C3C41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5A72A9"/>
    <w:multiLevelType w:val="hybridMultilevel"/>
    <w:tmpl w:val="3566E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3A4211"/>
    <w:multiLevelType w:val="hybridMultilevel"/>
    <w:tmpl w:val="8C448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A5"/>
    <w:rsid w:val="00050778"/>
    <w:rsid w:val="0005612B"/>
    <w:rsid w:val="00083C31"/>
    <w:rsid w:val="000D7104"/>
    <w:rsid w:val="000F2B9F"/>
    <w:rsid w:val="001201EC"/>
    <w:rsid w:val="00130566"/>
    <w:rsid w:val="001D17EC"/>
    <w:rsid w:val="001E11A5"/>
    <w:rsid w:val="001F085E"/>
    <w:rsid w:val="002061E6"/>
    <w:rsid w:val="00264323"/>
    <w:rsid w:val="002A0536"/>
    <w:rsid w:val="002B40A6"/>
    <w:rsid w:val="002C593F"/>
    <w:rsid w:val="00305385"/>
    <w:rsid w:val="00350CC6"/>
    <w:rsid w:val="003F38DB"/>
    <w:rsid w:val="0045006F"/>
    <w:rsid w:val="00455BCA"/>
    <w:rsid w:val="00497F6A"/>
    <w:rsid w:val="00510C3E"/>
    <w:rsid w:val="00512B8C"/>
    <w:rsid w:val="00566D84"/>
    <w:rsid w:val="00580EAD"/>
    <w:rsid w:val="005C5E12"/>
    <w:rsid w:val="00602306"/>
    <w:rsid w:val="006117FF"/>
    <w:rsid w:val="00655F56"/>
    <w:rsid w:val="00673DEE"/>
    <w:rsid w:val="00694FE1"/>
    <w:rsid w:val="00696973"/>
    <w:rsid w:val="006B12D7"/>
    <w:rsid w:val="006C00C9"/>
    <w:rsid w:val="006D7AA8"/>
    <w:rsid w:val="006E2E6E"/>
    <w:rsid w:val="006F0FB2"/>
    <w:rsid w:val="007119AF"/>
    <w:rsid w:val="00720E69"/>
    <w:rsid w:val="00776EDD"/>
    <w:rsid w:val="007B16F4"/>
    <w:rsid w:val="007B7547"/>
    <w:rsid w:val="007E645F"/>
    <w:rsid w:val="008055E2"/>
    <w:rsid w:val="0080604F"/>
    <w:rsid w:val="008354AE"/>
    <w:rsid w:val="008A20E7"/>
    <w:rsid w:val="008B5FE6"/>
    <w:rsid w:val="008D3DCE"/>
    <w:rsid w:val="00914026"/>
    <w:rsid w:val="00955359"/>
    <w:rsid w:val="009702DB"/>
    <w:rsid w:val="009A7DAC"/>
    <w:rsid w:val="009E1825"/>
    <w:rsid w:val="00A26E6A"/>
    <w:rsid w:val="00A305AB"/>
    <w:rsid w:val="00A52CBD"/>
    <w:rsid w:val="00A724AD"/>
    <w:rsid w:val="00AB4C1E"/>
    <w:rsid w:val="00AE6E3E"/>
    <w:rsid w:val="00B355BC"/>
    <w:rsid w:val="00B47CFC"/>
    <w:rsid w:val="00B65334"/>
    <w:rsid w:val="00B75BE6"/>
    <w:rsid w:val="00BF2156"/>
    <w:rsid w:val="00C454E8"/>
    <w:rsid w:val="00C57D80"/>
    <w:rsid w:val="00C60015"/>
    <w:rsid w:val="00C657C0"/>
    <w:rsid w:val="00CA1D0D"/>
    <w:rsid w:val="00CD5021"/>
    <w:rsid w:val="00D21732"/>
    <w:rsid w:val="00D346C5"/>
    <w:rsid w:val="00D378B3"/>
    <w:rsid w:val="00DB70F0"/>
    <w:rsid w:val="00DD63AB"/>
    <w:rsid w:val="00DE462D"/>
    <w:rsid w:val="00E06195"/>
    <w:rsid w:val="00E7316E"/>
    <w:rsid w:val="00E85D8B"/>
    <w:rsid w:val="00EC7AE7"/>
    <w:rsid w:val="00EF6BFE"/>
    <w:rsid w:val="00F37A1E"/>
    <w:rsid w:val="00FB3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9ED87-6E9A-46C2-8725-4B1FEB0D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A5"/>
    <w:pPr>
      <w:ind w:left="720"/>
      <w:contextualSpacing/>
    </w:pPr>
  </w:style>
  <w:style w:type="paragraph" w:styleId="PlainText">
    <w:name w:val="Plain Text"/>
    <w:basedOn w:val="Normal"/>
    <w:link w:val="PlainTextChar"/>
    <w:uiPriority w:val="99"/>
    <w:semiHidden/>
    <w:unhideWhenUsed/>
    <w:rsid w:val="001D17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17EC"/>
    <w:rPr>
      <w:rFonts w:ascii="Calibri" w:hAnsi="Calibri"/>
      <w:szCs w:val="21"/>
    </w:rPr>
  </w:style>
  <w:style w:type="paragraph" w:styleId="NormalWeb">
    <w:name w:val="Normal (Web)"/>
    <w:basedOn w:val="Normal"/>
    <w:uiPriority w:val="99"/>
    <w:semiHidden/>
    <w:unhideWhenUsed/>
    <w:rsid w:val="008A20E7"/>
    <w:pPr>
      <w:spacing w:after="0" w:line="240" w:lineRule="auto"/>
    </w:pPr>
    <w:rPr>
      <w:rFonts w:ascii="Times New Roman" w:hAnsi="Times New Roman" w:cs="Times New Roman"/>
      <w:sz w:val="24"/>
      <w:szCs w:val="24"/>
      <w:lang w:eastAsia="en-CA"/>
    </w:rPr>
  </w:style>
  <w:style w:type="paragraph" w:styleId="CommentText">
    <w:name w:val="annotation text"/>
    <w:basedOn w:val="Normal"/>
    <w:link w:val="CommentTextChar"/>
    <w:uiPriority w:val="99"/>
    <w:unhideWhenUsed/>
    <w:rsid w:val="00455BCA"/>
    <w:pPr>
      <w:spacing w:after="12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55BC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C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3F"/>
    <w:rPr>
      <w:rFonts w:ascii="Segoe UI" w:hAnsi="Segoe UI" w:cs="Segoe UI"/>
      <w:sz w:val="18"/>
      <w:szCs w:val="18"/>
    </w:rPr>
  </w:style>
  <w:style w:type="paragraph" w:styleId="Header">
    <w:name w:val="header"/>
    <w:basedOn w:val="Normal"/>
    <w:link w:val="HeaderChar"/>
    <w:uiPriority w:val="99"/>
    <w:unhideWhenUsed/>
    <w:rsid w:val="006D7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A8"/>
  </w:style>
  <w:style w:type="paragraph" w:styleId="Footer">
    <w:name w:val="footer"/>
    <w:basedOn w:val="Normal"/>
    <w:link w:val="FooterChar"/>
    <w:uiPriority w:val="99"/>
    <w:unhideWhenUsed/>
    <w:rsid w:val="006D7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953220">
      <w:bodyDiv w:val="1"/>
      <w:marLeft w:val="0"/>
      <w:marRight w:val="0"/>
      <w:marTop w:val="0"/>
      <w:marBottom w:val="0"/>
      <w:divBdr>
        <w:top w:val="none" w:sz="0" w:space="0" w:color="auto"/>
        <w:left w:val="none" w:sz="0" w:space="0" w:color="auto"/>
        <w:bottom w:val="none" w:sz="0" w:space="0" w:color="auto"/>
        <w:right w:val="none" w:sz="0" w:space="0" w:color="auto"/>
      </w:divBdr>
    </w:div>
    <w:div w:id="1769739819">
      <w:bodyDiv w:val="1"/>
      <w:marLeft w:val="0"/>
      <w:marRight w:val="0"/>
      <w:marTop w:val="0"/>
      <w:marBottom w:val="0"/>
      <w:divBdr>
        <w:top w:val="none" w:sz="0" w:space="0" w:color="auto"/>
        <w:left w:val="none" w:sz="0" w:space="0" w:color="auto"/>
        <w:bottom w:val="none" w:sz="0" w:space="0" w:color="auto"/>
        <w:right w:val="none" w:sz="0" w:space="0" w:color="auto"/>
      </w:divBdr>
    </w:div>
    <w:div w:id="1918317048">
      <w:bodyDiv w:val="1"/>
      <w:marLeft w:val="0"/>
      <w:marRight w:val="0"/>
      <w:marTop w:val="0"/>
      <w:marBottom w:val="0"/>
      <w:divBdr>
        <w:top w:val="none" w:sz="0" w:space="0" w:color="auto"/>
        <w:left w:val="none" w:sz="0" w:space="0" w:color="auto"/>
        <w:bottom w:val="none" w:sz="0" w:space="0" w:color="auto"/>
        <w:right w:val="none" w:sz="0" w:space="0" w:color="auto"/>
      </w:divBdr>
    </w:div>
    <w:div w:id="20225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1293</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St. Louis</dc:creator>
  <cp:keywords/>
  <dc:description/>
  <cp:lastModifiedBy>Jenn St. Louis</cp:lastModifiedBy>
  <cp:revision>11</cp:revision>
  <cp:lastPrinted>2018-03-05T14:21:00Z</cp:lastPrinted>
  <dcterms:created xsi:type="dcterms:W3CDTF">2018-03-05T16:15:00Z</dcterms:created>
  <dcterms:modified xsi:type="dcterms:W3CDTF">2018-03-09T17:31:00Z</dcterms:modified>
</cp:coreProperties>
</file>