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222" w:rsidRDefault="00830222" w:rsidP="00B35663">
      <w:pPr>
        <w:spacing w:after="0" w:line="240" w:lineRule="auto"/>
        <w:rPr>
          <w:rFonts w:ascii="Arial" w:hAnsi="Arial" w:cs="Arial"/>
          <w:b/>
          <w:sz w:val="24"/>
          <w:szCs w:val="24"/>
        </w:rPr>
      </w:pPr>
      <w:r>
        <w:rPr>
          <w:rFonts w:ascii="Arial" w:hAnsi="Arial" w:cs="Arial"/>
          <w:b/>
          <w:sz w:val="24"/>
          <w:szCs w:val="24"/>
        </w:rPr>
        <w:t xml:space="preserve">Introduction </w:t>
      </w:r>
    </w:p>
    <w:p w:rsidR="00830222" w:rsidRPr="00830222" w:rsidRDefault="00830222" w:rsidP="00B35663">
      <w:pPr>
        <w:spacing w:after="0" w:line="240" w:lineRule="auto"/>
        <w:rPr>
          <w:rFonts w:ascii="Arial" w:hAnsi="Arial" w:cs="Arial"/>
          <w:b/>
          <w:sz w:val="24"/>
          <w:szCs w:val="24"/>
        </w:rPr>
      </w:pPr>
    </w:p>
    <w:p w:rsidR="00B35663" w:rsidRPr="00B35663" w:rsidRDefault="00B35663" w:rsidP="00B35663">
      <w:pPr>
        <w:spacing w:after="0" w:line="240" w:lineRule="auto"/>
        <w:rPr>
          <w:rFonts w:ascii="Arial" w:hAnsi="Arial" w:cs="Arial"/>
          <w:sz w:val="24"/>
          <w:szCs w:val="24"/>
        </w:rPr>
      </w:pPr>
      <w:r w:rsidRPr="00B35663">
        <w:rPr>
          <w:rFonts w:ascii="Arial" w:hAnsi="Arial" w:cs="Arial"/>
          <w:noProof/>
          <w:sz w:val="24"/>
          <w:szCs w:val="24"/>
          <w:lang w:eastAsia="en-CA"/>
        </w:rPr>
        <mc:AlternateContent>
          <mc:Choice Requires="wpg">
            <w:drawing>
              <wp:anchor distT="0" distB="0" distL="114300" distR="114300" simplePos="0" relativeHeight="251659264" behindDoc="0" locked="0" layoutInCell="1" allowOverlap="1" wp14:anchorId="371705F5" wp14:editId="094C61EC">
                <wp:simplePos x="0" y="0"/>
                <wp:positionH relativeFrom="page">
                  <wp:posOffset>468349</wp:posOffset>
                </wp:positionH>
                <wp:positionV relativeFrom="page">
                  <wp:posOffset>408990</wp:posOffset>
                </wp:positionV>
                <wp:extent cx="8332751" cy="437307"/>
                <wp:effectExtent l="0" t="0" r="0" b="0"/>
                <wp:wrapTopAndBottom/>
                <wp:docPr id="2036" name="Group 2036"/>
                <wp:cNvGraphicFramePr/>
                <a:graphic xmlns:a="http://schemas.openxmlformats.org/drawingml/2006/main">
                  <a:graphicData uri="http://schemas.microsoft.com/office/word/2010/wordprocessingGroup">
                    <wpg:wgp>
                      <wpg:cNvGrpSpPr/>
                      <wpg:grpSpPr>
                        <a:xfrm>
                          <a:off x="0" y="0"/>
                          <a:ext cx="8332751" cy="437307"/>
                          <a:chOff x="468376" y="408990"/>
                          <a:chExt cx="8332793" cy="437307"/>
                        </a:xfrm>
                      </wpg:grpSpPr>
                      <wps:wsp>
                        <wps:cNvPr id="7" name="Rectangle 7"/>
                        <wps:cNvSpPr/>
                        <wps:spPr>
                          <a:xfrm>
                            <a:off x="468376" y="428752"/>
                            <a:ext cx="1681668" cy="417545"/>
                          </a:xfrm>
                          <a:prstGeom prst="rect">
                            <a:avLst/>
                          </a:prstGeom>
                          <a:ln>
                            <a:noFill/>
                          </a:ln>
                        </wps:spPr>
                        <wps:txbx>
                          <w:txbxContent>
                            <w:p w:rsidR="00B35663" w:rsidRDefault="00B35663" w:rsidP="00B35663">
                              <w:r>
                                <w:rPr>
                                  <w:b/>
                                  <w:color w:val="FFFFFF"/>
                                  <w:w w:val="130"/>
                                  <w:sz w:val="40"/>
                                </w:rPr>
                                <w:t>Overview</w:t>
                              </w:r>
                            </w:p>
                          </w:txbxContent>
                        </wps:txbx>
                        <wps:bodyPr horzOverflow="overflow" vert="horz" lIns="0" tIns="0" rIns="0" bIns="0" rtlCol="0">
                          <a:noAutofit/>
                        </wps:bodyPr>
                      </wps:wsp>
                      <wps:wsp>
                        <wps:cNvPr id="98" name="Rectangle 98"/>
                        <wps:cNvSpPr/>
                        <wps:spPr>
                          <a:xfrm>
                            <a:off x="4572000" y="408990"/>
                            <a:ext cx="4229169" cy="417545"/>
                          </a:xfrm>
                          <a:prstGeom prst="rect">
                            <a:avLst/>
                          </a:prstGeom>
                          <a:ln>
                            <a:noFill/>
                          </a:ln>
                        </wps:spPr>
                        <wps:txbx>
                          <w:txbxContent>
                            <w:p w:rsidR="00B35663" w:rsidRDefault="00B35663" w:rsidP="00B35663">
                              <w:r>
                                <w:rPr>
                                  <w:b/>
                                  <w:color w:val="FFFFFF"/>
                                  <w:w w:val="133"/>
                                  <w:sz w:val="40"/>
                                </w:rPr>
                                <w:t>Police</w:t>
                              </w:r>
                              <w:r>
                                <w:rPr>
                                  <w:b/>
                                  <w:color w:val="FFFFFF"/>
                                  <w:spacing w:val="43"/>
                                  <w:w w:val="133"/>
                                  <w:sz w:val="40"/>
                                </w:rPr>
                                <w:t xml:space="preserve"> </w:t>
                              </w:r>
                              <w:r>
                                <w:rPr>
                                  <w:b/>
                                  <w:color w:val="FFFFFF"/>
                                  <w:w w:val="133"/>
                                  <w:sz w:val="40"/>
                                </w:rPr>
                                <w:t>Reference</w:t>
                              </w:r>
                              <w:r>
                                <w:rPr>
                                  <w:b/>
                                  <w:color w:val="FFFFFF"/>
                                  <w:spacing w:val="43"/>
                                  <w:w w:val="133"/>
                                  <w:sz w:val="40"/>
                                </w:rPr>
                                <w:t xml:space="preserve"> </w:t>
                              </w:r>
                              <w:r>
                                <w:rPr>
                                  <w:b/>
                                  <w:color w:val="FFFFFF"/>
                                  <w:w w:val="133"/>
                                  <w:sz w:val="40"/>
                                </w:rPr>
                                <w:t>Check</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71705F5" id="Group 2036" o:spid="_x0000_s1026" style="position:absolute;margin-left:36.9pt;margin-top:32.2pt;width:656.1pt;height:34.45pt;z-index:251659264;mso-position-horizontal-relative:page;mso-position-vertical-relative:page;mso-width-relative:margin;mso-height-relative:margin" coordorigin="4683,4089" coordsize="83327,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">
                <v:rect id="Rectangle 7" o:spid="_x0000_s1027" style="position:absolute;left:4683;top:4287;width:16817;height:4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B35663" w:rsidRDefault="00B35663" w:rsidP="00B35663">
                        <w:r>
                          <w:rPr>
                            <w:b/>
                            <w:color w:val="FFFFFF"/>
                            <w:w w:val="130"/>
                            <w:sz w:val="40"/>
                          </w:rPr>
                          <w:t>Overview</w:t>
                        </w:r>
                      </w:p>
                    </w:txbxContent>
                  </v:textbox>
                </v:rect>
                <v:rect id="Rectangle 98" o:spid="_x0000_s1028" style="position:absolute;left:45720;top:4089;width:42291;height:4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rsidR="00B35663" w:rsidRDefault="00B35663" w:rsidP="00B35663">
                        <w:r>
                          <w:rPr>
                            <w:b/>
                            <w:color w:val="FFFFFF"/>
                            <w:w w:val="133"/>
                            <w:sz w:val="40"/>
                          </w:rPr>
                          <w:t>Police</w:t>
                        </w:r>
                        <w:r>
                          <w:rPr>
                            <w:b/>
                            <w:color w:val="FFFFFF"/>
                            <w:spacing w:val="43"/>
                            <w:w w:val="133"/>
                            <w:sz w:val="40"/>
                          </w:rPr>
                          <w:t xml:space="preserve"> </w:t>
                        </w:r>
                        <w:r>
                          <w:rPr>
                            <w:b/>
                            <w:color w:val="FFFFFF"/>
                            <w:w w:val="133"/>
                            <w:sz w:val="40"/>
                          </w:rPr>
                          <w:t>Reference</w:t>
                        </w:r>
                        <w:r>
                          <w:rPr>
                            <w:b/>
                            <w:color w:val="FFFFFF"/>
                            <w:spacing w:val="43"/>
                            <w:w w:val="133"/>
                            <w:sz w:val="40"/>
                          </w:rPr>
                          <w:t xml:space="preserve"> </w:t>
                        </w:r>
                        <w:r>
                          <w:rPr>
                            <w:b/>
                            <w:color w:val="FFFFFF"/>
                            <w:w w:val="133"/>
                            <w:sz w:val="40"/>
                          </w:rPr>
                          <w:t>Check</w:t>
                        </w:r>
                      </w:p>
                    </w:txbxContent>
                  </v:textbox>
                </v:rect>
                <w10:wrap type="topAndBottom" anchorx="page" anchory="page"/>
              </v:group>
            </w:pict>
          </mc:Fallback>
        </mc:AlternateContent>
      </w:r>
      <w:r w:rsidRPr="00B35663">
        <w:rPr>
          <w:rFonts w:ascii="Arial" w:hAnsi="Arial" w:cs="Arial"/>
          <w:sz w:val="24"/>
          <w:szCs w:val="24"/>
        </w:rPr>
        <w:t>Thank you for yo</w:t>
      </w:r>
      <w:r>
        <w:rPr>
          <w:rFonts w:ascii="Arial" w:hAnsi="Arial" w:cs="Arial"/>
          <w:sz w:val="24"/>
          <w:szCs w:val="24"/>
        </w:rPr>
        <w:t>ur interest in working for the Shelter, Support and Housing A</w:t>
      </w:r>
      <w:r w:rsidRPr="00B35663">
        <w:rPr>
          <w:rFonts w:ascii="Arial" w:hAnsi="Arial" w:cs="Arial"/>
          <w:sz w:val="24"/>
          <w:szCs w:val="24"/>
        </w:rPr>
        <w:t xml:space="preserve">dministration Division. This </w:t>
      </w:r>
      <w:r w:rsidR="00CF0BA1">
        <w:rPr>
          <w:rFonts w:ascii="Arial" w:hAnsi="Arial" w:cs="Arial"/>
          <w:sz w:val="24"/>
          <w:szCs w:val="24"/>
        </w:rPr>
        <w:t>webpage</w:t>
      </w:r>
      <w:r w:rsidRPr="00B35663">
        <w:rPr>
          <w:rFonts w:ascii="Arial" w:hAnsi="Arial" w:cs="Arial"/>
          <w:sz w:val="24"/>
          <w:szCs w:val="24"/>
        </w:rPr>
        <w:t xml:space="preserve"> has informati</w:t>
      </w:r>
      <w:r>
        <w:rPr>
          <w:rFonts w:ascii="Arial" w:hAnsi="Arial" w:cs="Arial"/>
          <w:sz w:val="24"/>
          <w:szCs w:val="24"/>
        </w:rPr>
        <w:t xml:space="preserve">on concerning the use of police </w:t>
      </w:r>
      <w:r w:rsidRPr="00B35663">
        <w:rPr>
          <w:rFonts w:ascii="Arial" w:hAnsi="Arial" w:cs="Arial"/>
          <w:sz w:val="24"/>
          <w:szCs w:val="24"/>
        </w:rPr>
        <w:t>reference checks (PRC) as part of the h</w:t>
      </w:r>
      <w:r>
        <w:rPr>
          <w:rFonts w:ascii="Arial" w:hAnsi="Arial" w:cs="Arial"/>
          <w:sz w:val="24"/>
          <w:szCs w:val="24"/>
        </w:rPr>
        <w:t xml:space="preserve">iring process in this division. </w:t>
      </w:r>
      <w:r w:rsidRPr="00B35663">
        <w:rPr>
          <w:rFonts w:ascii="Arial" w:hAnsi="Arial" w:cs="Arial"/>
          <w:sz w:val="24"/>
          <w:szCs w:val="24"/>
        </w:rPr>
        <w:t>City Council authorized the use of a PRC as an assessment tool when hiring people or placing volunteers/students to work  directly with homeless individuals and families.</w:t>
      </w:r>
    </w:p>
    <w:p w:rsidR="00B35663" w:rsidRPr="00B35663" w:rsidRDefault="00B35663" w:rsidP="00B35663">
      <w:pPr>
        <w:spacing w:after="0" w:line="240" w:lineRule="auto"/>
        <w:rPr>
          <w:rFonts w:ascii="Arial" w:hAnsi="Arial" w:cs="Arial"/>
          <w:sz w:val="24"/>
          <w:szCs w:val="24"/>
        </w:rPr>
      </w:pPr>
      <w:r w:rsidRPr="00B35663">
        <w:rPr>
          <w:rFonts w:ascii="Arial" w:hAnsi="Arial" w:cs="Arial"/>
          <w:sz w:val="24"/>
          <w:szCs w:val="24"/>
        </w:rPr>
        <w:t xml:space="preserve"> </w:t>
      </w:r>
    </w:p>
    <w:p w:rsidR="00B35663" w:rsidRDefault="00B35663" w:rsidP="00B35663">
      <w:pPr>
        <w:spacing w:after="0" w:line="240" w:lineRule="auto"/>
        <w:rPr>
          <w:rFonts w:ascii="Arial" w:hAnsi="Arial" w:cs="Arial"/>
          <w:sz w:val="24"/>
          <w:szCs w:val="24"/>
        </w:rPr>
      </w:pPr>
      <w:r w:rsidRPr="00B35663">
        <w:rPr>
          <w:rFonts w:ascii="Arial" w:hAnsi="Arial" w:cs="Arial"/>
          <w:sz w:val="24"/>
          <w:szCs w:val="24"/>
        </w:rPr>
        <w:t>For certain employment, or volunteer/student placements with our division, we require you to obtain a PRC. This only applies to external  applicants. All information about your PRC is strictly confidential.</w:t>
      </w:r>
    </w:p>
    <w:p w:rsidR="00830222" w:rsidRPr="00B35663" w:rsidRDefault="00830222" w:rsidP="00B35663">
      <w:pPr>
        <w:spacing w:after="0" w:line="240" w:lineRule="auto"/>
        <w:rPr>
          <w:rFonts w:ascii="Arial" w:hAnsi="Arial" w:cs="Arial"/>
          <w:sz w:val="24"/>
          <w:szCs w:val="24"/>
        </w:rPr>
      </w:pPr>
    </w:p>
    <w:p w:rsidR="00B35663" w:rsidRDefault="00B35663" w:rsidP="00B35663">
      <w:pPr>
        <w:spacing w:after="0" w:line="240" w:lineRule="auto"/>
        <w:rPr>
          <w:rFonts w:ascii="Arial" w:hAnsi="Arial" w:cs="Arial"/>
          <w:sz w:val="24"/>
          <w:szCs w:val="24"/>
        </w:rPr>
      </w:pPr>
      <w:r w:rsidRPr="00B35663">
        <w:rPr>
          <w:rFonts w:ascii="Arial" w:hAnsi="Arial" w:cs="Arial"/>
          <w:sz w:val="24"/>
          <w:szCs w:val="24"/>
        </w:rPr>
        <w:t xml:space="preserve">A PRC that results in “findings” (e.g., record of conviction or offence) does not mean that you will not be hired for the position. The information in your PRC may not be applicable in our assessment of your suitability for the position that you have applied. If your PRC results raise any questions about your suitability, you will have an opportunity to meet with us to discuss your PRC results.  </w:t>
      </w:r>
    </w:p>
    <w:p w:rsidR="00830222" w:rsidRPr="00B35663" w:rsidRDefault="00830222" w:rsidP="00B35663">
      <w:pPr>
        <w:spacing w:after="0" w:line="240" w:lineRule="auto"/>
        <w:rPr>
          <w:rFonts w:ascii="Arial" w:hAnsi="Arial" w:cs="Arial"/>
          <w:sz w:val="24"/>
          <w:szCs w:val="24"/>
        </w:rPr>
      </w:pPr>
    </w:p>
    <w:p w:rsidR="00B35663" w:rsidRDefault="00B35663" w:rsidP="00B35663">
      <w:pPr>
        <w:spacing w:after="0" w:line="240" w:lineRule="auto"/>
        <w:rPr>
          <w:rFonts w:ascii="Arial" w:hAnsi="Arial" w:cs="Arial"/>
          <w:b/>
          <w:sz w:val="24"/>
          <w:szCs w:val="24"/>
        </w:rPr>
      </w:pPr>
      <w:r w:rsidRPr="00B35663">
        <w:rPr>
          <w:rFonts w:ascii="Arial" w:hAnsi="Arial" w:cs="Arial"/>
          <w:b/>
          <w:sz w:val="24"/>
          <w:szCs w:val="24"/>
        </w:rPr>
        <w:t>The PRC and the Application Process</w:t>
      </w:r>
    </w:p>
    <w:p w:rsidR="00830222" w:rsidRPr="00B35663" w:rsidRDefault="00830222" w:rsidP="00B35663">
      <w:pPr>
        <w:spacing w:after="0" w:line="240" w:lineRule="auto"/>
        <w:rPr>
          <w:rFonts w:ascii="Arial" w:hAnsi="Arial" w:cs="Arial"/>
          <w:sz w:val="24"/>
          <w:szCs w:val="24"/>
        </w:rPr>
      </w:pPr>
    </w:p>
    <w:p w:rsidR="00B35663" w:rsidRDefault="00B35663" w:rsidP="00B35663">
      <w:pPr>
        <w:spacing w:after="0" w:line="240" w:lineRule="auto"/>
        <w:rPr>
          <w:rFonts w:ascii="Arial" w:hAnsi="Arial" w:cs="Arial"/>
          <w:sz w:val="24"/>
          <w:szCs w:val="24"/>
        </w:rPr>
      </w:pPr>
      <w:r w:rsidRPr="00B35663">
        <w:rPr>
          <w:rFonts w:ascii="Arial" w:hAnsi="Arial" w:cs="Arial"/>
          <w:sz w:val="24"/>
          <w:szCs w:val="24"/>
        </w:rPr>
        <w:t>There is a competitive process in place for all employment, volunteer and student placement opportunities with the City of Toronto.</w:t>
      </w:r>
    </w:p>
    <w:p w:rsidR="00830222" w:rsidRPr="00B35663" w:rsidRDefault="00830222" w:rsidP="00B35663">
      <w:pPr>
        <w:spacing w:after="0" w:line="240" w:lineRule="auto"/>
        <w:rPr>
          <w:rFonts w:ascii="Arial" w:hAnsi="Arial" w:cs="Arial"/>
          <w:sz w:val="24"/>
          <w:szCs w:val="24"/>
        </w:rPr>
      </w:pPr>
    </w:p>
    <w:p w:rsidR="00B35663" w:rsidRDefault="00B35663" w:rsidP="00B35663">
      <w:pPr>
        <w:spacing w:after="0" w:line="240" w:lineRule="auto"/>
        <w:rPr>
          <w:rFonts w:ascii="Arial" w:hAnsi="Arial" w:cs="Arial"/>
          <w:sz w:val="24"/>
          <w:szCs w:val="24"/>
        </w:rPr>
      </w:pPr>
      <w:r w:rsidRPr="00B35663">
        <w:rPr>
          <w:rFonts w:ascii="Arial" w:hAnsi="Arial" w:cs="Arial"/>
          <w:sz w:val="24"/>
          <w:szCs w:val="24"/>
        </w:rPr>
        <w:t xml:space="preserve">You cannot start your work or placement with our division until the PRC has been reviewed by us. We recommend that you begin the process to obtain your PRC as soon as you are given the go ahead to do so. </w:t>
      </w:r>
    </w:p>
    <w:p w:rsidR="00830222" w:rsidRPr="00B35663" w:rsidRDefault="00830222" w:rsidP="00B35663">
      <w:pPr>
        <w:spacing w:after="0" w:line="240" w:lineRule="auto"/>
        <w:rPr>
          <w:rFonts w:ascii="Arial" w:hAnsi="Arial" w:cs="Arial"/>
          <w:sz w:val="24"/>
          <w:szCs w:val="24"/>
        </w:rPr>
      </w:pPr>
    </w:p>
    <w:p w:rsidR="00B35663" w:rsidRDefault="00B35663" w:rsidP="00B35663">
      <w:pPr>
        <w:spacing w:after="0" w:line="240" w:lineRule="auto"/>
        <w:rPr>
          <w:rFonts w:ascii="Arial" w:hAnsi="Arial" w:cs="Arial"/>
          <w:sz w:val="24"/>
          <w:szCs w:val="24"/>
        </w:rPr>
      </w:pPr>
      <w:r w:rsidRPr="00B35663">
        <w:rPr>
          <w:rFonts w:ascii="Arial" w:hAnsi="Arial" w:cs="Arial"/>
          <w:sz w:val="24"/>
          <w:szCs w:val="24"/>
        </w:rPr>
        <w:t>A criminal record check will reveal any criminal  convictions you may have, under the Criminal Code. A police reference check includes more  information, such as outstanding charges, terms  of peace bonds, probation or parole orders.</w:t>
      </w:r>
    </w:p>
    <w:p w:rsidR="00830222" w:rsidRPr="00B35663" w:rsidRDefault="00830222" w:rsidP="00B35663">
      <w:pPr>
        <w:spacing w:after="0" w:line="240" w:lineRule="auto"/>
        <w:rPr>
          <w:rFonts w:ascii="Arial" w:hAnsi="Arial" w:cs="Arial"/>
          <w:sz w:val="24"/>
          <w:szCs w:val="24"/>
        </w:rPr>
      </w:pPr>
    </w:p>
    <w:p w:rsidR="00830222" w:rsidRDefault="00B35663" w:rsidP="00B35663">
      <w:pPr>
        <w:spacing w:after="0" w:line="240" w:lineRule="auto"/>
        <w:rPr>
          <w:rFonts w:ascii="Arial" w:hAnsi="Arial" w:cs="Arial"/>
          <w:sz w:val="24"/>
          <w:szCs w:val="24"/>
        </w:rPr>
      </w:pPr>
      <w:r w:rsidRPr="00B35663">
        <w:rPr>
          <w:rFonts w:ascii="Arial" w:hAnsi="Arial" w:cs="Arial"/>
          <w:sz w:val="24"/>
          <w:szCs w:val="24"/>
        </w:rPr>
        <w:t xml:space="preserve">For more information on PRC, please refer to the police service website where you live. </w:t>
      </w:r>
    </w:p>
    <w:p w:rsidR="00830222" w:rsidRDefault="00830222" w:rsidP="00B35663">
      <w:pPr>
        <w:spacing w:after="0" w:line="240" w:lineRule="auto"/>
        <w:rPr>
          <w:rFonts w:ascii="Arial" w:hAnsi="Arial" w:cs="Arial"/>
          <w:sz w:val="24"/>
          <w:szCs w:val="24"/>
        </w:rPr>
      </w:pPr>
    </w:p>
    <w:p w:rsidR="00830222" w:rsidRDefault="00B35663" w:rsidP="00B35663">
      <w:pPr>
        <w:spacing w:after="0" w:line="240" w:lineRule="auto"/>
        <w:rPr>
          <w:rFonts w:ascii="Arial" w:hAnsi="Arial" w:cs="Arial"/>
          <w:sz w:val="24"/>
          <w:szCs w:val="24"/>
        </w:rPr>
      </w:pPr>
      <w:r w:rsidRPr="00B35663">
        <w:rPr>
          <w:rFonts w:ascii="Arial" w:hAnsi="Arial" w:cs="Arial"/>
          <w:sz w:val="24"/>
          <w:szCs w:val="24"/>
        </w:rPr>
        <w:t>For Toronto residents, the website address is:</w:t>
      </w:r>
    </w:p>
    <w:p w:rsidR="00830222" w:rsidRDefault="00830222" w:rsidP="00B35663">
      <w:pPr>
        <w:spacing w:after="0" w:line="240" w:lineRule="auto"/>
        <w:rPr>
          <w:rFonts w:ascii="Arial" w:hAnsi="Arial" w:cs="Arial"/>
          <w:sz w:val="24"/>
          <w:szCs w:val="24"/>
        </w:rPr>
      </w:pPr>
    </w:p>
    <w:p w:rsidR="00B35663" w:rsidRDefault="00CF0BA1" w:rsidP="00B35663">
      <w:pPr>
        <w:spacing w:after="0" w:line="240" w:lineRule="auto"/>
        <w:rPr>
          <w:rFonts w:ascii="Arial" w:hAnsi="Arial" w:cs="Arial"/>
          <w:b/>
          <w:sz w:val="24"/>
          <w:szCs w:val="24"/>
        </w:rPr>
      </w:pPr>
      <w:hyperlink r:id="rId5" w:history="1">
        <w:r w:rsidR="00830222" w:rsidRPr="00D47554">
          <w:rPr>
            <w:rStyle w:val="Hyperlink"/>
            <w:rFonts w:ascii="Arial" w:hAnsi="Arial" w:cs="Arial"/>
            <w:b/>
            <w:sz w:val="24"/>
            <w:szCs w:val="24"/>
          </w:rPr>
          <w:t>https://ww</w:t>
        </w:r>
        <w:bookmarkStart w:id="0" w:name="_GoBack"/>
        <w:bookmarkEnd w:id="0"/>
        <w:r w:rsidR="00830222" w:rsidRPr="00D47554">
          <w:rPr>
            <w:rStyle w:val="Hyperlink"/>
            <w:rFonts w:ascii="Arial" w:hAnsi="Arial" w:cs="Arial"/>
            <w:b/>
            <w:sz w:val="24"/>
            <w:szCs w:val="24"/>
          </w:rPr>
          <w:t>w.torontopolice.on.ca/background-checks/vulnerable-sector-screening.php</w:t>
        </w:r>
      </w:hyperlink>
    </w:p>
    <w:p w:rsidR="00830222" w:rsidRDefault="00830222" w:rsidP="00B35663">
      <w:pPr>
        <w:spacing w:after="0" w:line="240" w:lineRule="auto"/>
        <w:rPr>
          <w:rFonts w:ascii="Arial" w:hAnsi="Arial" w:cs="Arial"/>
          <w:b/>
          <w:sz w:val="24"/>
          <w:szCs w:val="24"/>
        </w:rPr>
      </w:pPr>
    </w:p>
    <w:p w:rsidR="00830222" w:rsidRPr="00B35663" w:rsidRDefault="00830222" w:rsidP="00B35663">
      <w:pPr>
        <w:spacing w:after="0" w:line="240" w:lineRule="auto"/>
        <w:rPr>
          <w:rFonts w:ascii="Arial" w:hAnsi="Arial" w:cs="Arial"/>
          <w:sz w:val="24"/>
          <w:szCs w:val="24"/>
        </w:rPr>
      </w:pPr>
    </w:p>
    <w:p w:rsidR="00B35663" w:rsidRDefault="00B35663" w:rsidP="00B35663">
      <w:pPr>
        <w:spacing w:after="0" w:line="240" w:lineRule="auto"/>
        <w:rPr>
          <w:rFonts w:ascii="Arial" w:hAnsi="Arial" w:cs="Arial"/>
          <w:b/>
          <w:sz w:val="24"/>
          <w:szCs w:val="24"/>
        </w:rPr>
      </w:pPr>
      <w:r w:rsidRPr="00B35663">
        <w:rPr>
          <w:rFonts w:ascii="Arial" w:hAnsi="Arial" w:cs="Arial"/>
          <w:b/>
          <w:sz w:val="24"/>
          <w:szCs w:val="24"/>
        </w:rPr>
        <w:t>How do I get a PRC?</w:t>
      </w:r>
    </w:p>
    <w:p w:rsidR="00830222" w:rsidRPr="00B35663" w:rsidRDefault="00830222" w:rsidP="00B35663">
      <w:pPr>
        <w:spacing w:after="0" w:line="240" w:lineRule="auto"/>
        <w:rPr>
          <w:rFonts w:ascii="Arial" w:hAnsi="Arial" w:cs="Arial"/>
          <w:sz w:val="24"/>
          <w:szCs w:val="24"/>
        </w:rPr>
      </w:pPr>
    </w:p>
    <w:p w:rsidR="00B35663" w:rsidRPr="00B35663" w:rsidRDefault="00B35663" w:rsidP="00B35663">
      <w:pPr>
        <w:spacing w:after="0" w:line="240" w:lineRule="auto"/>
        <w:rPr>
          <w:rFonts w:ascii="Arial" w:hAnsi="Arial" w:cs="Arial"/>
          <w:sz w:val="24"/>
          <w:szCs w:val="24"/>
        </w:rPr>
      </w:pPr>
      <w:r w:rsidRPr="00B35663">
        <w:rPr>
          <w:rFonts w:ascii="Arial" w:hAnsi="Arial" w:cs="Arial"/>
          <w:sz w:val="24"/>
          <w:szCs w:val="24"/>
        </w:rPr>
        <w:t xml:space="preserve">You must apply for a PRC (specifically a vulnerable sector screening) at the police service where you currently live. Each police service has different forms and procedures so you need to check with them and follow their rules. </w:t>
      </w:r>
    </w:p>
    <w:p w:rsidR="00B35663" w:rsidRDefault="00B35663" w:rsidP="00B35663">
      <w:pPr>
        <w:spacing w:after="0" w:line="240" w:lineRule="auto"/>
        <w:rPr>
          <w:rFonts w:ascii="Arial" w:hAnsi="Arial" w:cs="Arial"/>
          <w:sz w:val="24"/>
          <w:szCs w:val="24"/>
        </w:rPr>
      </w:pPr>
      <w:r w:rsidRPr="00B35663">
        <w:rPr>
          <w:rFonts w:ascii="Arial" w:hAnsi="Arial" w:cs="Arial"/>
          <w:sz w:val="24"/>
          <w:szCs w:val="24"/>
        </w:rPr>
        <w:t xml:space="preserve">You are responsible for all costs associated with obtaining a PRC and will not be reimbursed by the City of Toronto. </w:t>
      </w:r>
    </w:p>
    <w:p w:rsidR="00830222" w:rsidRPr="00B35663" w:rsidRDefault="00830222" w:rsidP="00B35663">
      <w:pPr>
        <w:spacing w:after="0" w:line="240" w:lineRule="auto"/>
        <w:rPr>
          <w:rFonts w:ascii="Arial" w:hAnsi="Arial" w:cs="Arial"/>
          <w:sz w:val="24"/>
          <w:szCs w:val="24"/>
        </w:rPr>
      </w:pPr>
    </w:p>
    <w:p w:rsidR="00B35663" w:rsidRPr="00B35663" w:rsidRDefault="00B35663" w:rsidP="00B35663">
      <w:pPr>
        <w:spacing w:after="0" w:line="240" w:lineRule="auto"/>
        <w:rPr>
          <w:rFonts w:ascii="Arial" w:hAnsi="Arial" w:cs="Arial"/>
          <w:sz w:val="24"/>
          <w:szCs w:val="24"/>
        </w:rPr>
      </w:pPr>
      <w:r w:rsidRPr="00B35663">
        <w:rPr>
          <w:rFonts w:ascii="Arial" w:hAnsi="Arial" w:cs="Arial"/>
          <w:b/>
          <w:sz w:val="24"/>
          <w:szCs w:val="24"/>
        </w:rPr>
        <w:t>How long does it take to get a PRC?</w:t>
      </w:r>
    </w:p>
    <w:p w:rsidR="00B35663" w:rsidRPr="00B35663" w:rsidRDefault="00B35663" w:rsidP="00B35663">
      <w:pPr>
        <w:spacing w:after="0" w:line="240" w:lineRule="auto"/>
        <w:rPr>
          <w:rFonts w:ascii="Arial" w:hAnsi="Arial" w:cs="Arial"/>
          <w:sz w:val="24"/>
          <w:szCs w:val="24"/>
        </w:rPr>
      </w:pPr>
      <w:r w:rsidRPr="00B35663">
        <w:rPr>
          <w:rFonts w:ascii="Arial" w:hAnsi="Arial" w:cs="Arial"/>
          <w:sz w:val="24"/>
          <w:szCs w:val="24"/>
        </w:rPr>
        <w:lastRenderedPageBreak/>
        <w:t xml:space="preserve">This will depend on many things beyond your control. However, because the process can be complex, it can take several weeks or up to several months to get your PRC results. Contact your police service for more up-to-date information. </w:t>
      </w:r>
    </w:p>
    <w:p w:rsidR="00B35663" w:rsidRDefault="00B35663" w:rsidP="00B35663">
      <w:pPr>
        <w:spacing w:after="0" w:line="240" w:lineRule="auto"/>
        <w:rPr>
          <w:rFonts w:ascii="Arial" w:hAnsi="Arial" w:cs="Arial"/>
          <w:sz w:val="24"/>
          <w:szCs w:val="24"/>
        </w:rPr>
      </w:pPr>
      <w:r w:rsidRPr="00B35663">
        <w:rPr>
          <w:rFonts w:ascii="Arial" w:hAnsi="Arial" w:cs="Arial"/>
          <w:sz w:val="24"/>
          <w:szCs w:val="24"/>
        </w:rPr>
        <w:t>If you have a current PRC (conducted within the last 6 months), notify the Hiring Manager and we may be able to accept those results as valid for your current application.</w:t>
      </w:r>
    </w:p>
    <w:p w:rsidR="00830222" w:rsidRPr="00B35663" w:rsidRDefault="00830222" w:rsidP="00B35663">
      <w:pPr>
        <w:spacing w:after="0" w:line="240" w:lineRule="auto"/>
        <w:rPr>
          <w:rFonts w:ascii="Arial" w:hAnsi="Arial" w:cs="Arial"/>
          <w:sz w:val="24"/>
          <w:szCs w:val="24"/>
        </w:rPr>
      </w:pPr>
    </w:p>
    <w:p w:rsidR="00B35663" w:rsidRDefault="00B35663" w:rsidP="00B35663">
      <w:pPr>
        <w:spacing w:after="0" w:line="240" w:lineRule="auto"/>
        <w:rPr>
          <w:rFonts w:ascii="Arial" w:hAnsi="Arial" w:cs="Arial"/>
          <w:b/>
          <w:sz w:val="24"/>
          <w:szCs w:val="24"/>
        </w:rPr>
      </w:pPr>
      <w:r w:rsidRPr="00B35663">
        <w:rPr>
          <w:rFonts w:ascii="Arial" w:hAnsi="Arial" w:cs="Arial"/>
          <w:b/>
          <w:sz w:val="24"/>
          <w:szCs w:val="24"/>
        </w:rPr>
        <w:t>What happens once  I receive my PRC results?</w:t>
      </w:r>
    </w:p>
    <w:p w:rsidR="00830222" w:rsidRPr="00B35663" w:rsidRDefault="00830222" w:rsidP="00B35663">
      <w:pPr>
        <w:spacing w:after="0" w:line="240" w:lineRule="auto"/>
        <w:rPr>
          <w:rFonts w:ascii="Arial" w:hAnsi="Arial" w:cs="Arial"/>
          <w:sz w:val="24"/>
          <w:szCs w:val="24"/>
        </w:rPr>
      </w:pPr>
    </w:p>
    <w:p w:rsidR="00B35663" w:rsidRPr="00B35663" w:rsidRDefault="00B35663" w:rsidP="00B35663">
      <w:pPr>
        <w:spacing w:after="0" w:line="240" w:lineRule="auto"/>
        <w:rPr>
          <w:rFonts w:ascii="Arial" w:hAnsi="Arial" w:cs="Arial"/>
          <w:sz w:val="24"/>
          <w:szCs w:val="24"/>
        </w:rPr>
      </w:pPr>
      <w:r w:rsidRPr="00B35663">
        <w:rPr>
          <w:rFonts w:ascii="Arial" w:hAnsi="Arial" w:cs="Arial"/>
          <w:sz w:val="24"/>
          <w:szCs w:val="24"/>
        </w:rPr>
        <w:t>Once you receive a Conditional Offer of employment or placement, follow the instructions in the offer letter. It will have complete information on how to share your PRC results with us.</w:t>
      </w:r>
    </w:p>
    <w:p w:rsidR="00B35663" w:rsidRDefault="00B35663" w:rsidP="00B35663">
      <w:pPr>
        <w:spacing w:after="0" w:line="240" w:lineRule="auto"/>
        <w:rPr>
          <w:rFonts w:ascii="Arial" w:hAnsi="Arial" w:cs="Arial"/>
          <w:sz w:val="24"/>
          <w:szCs w:val="24"/>
        </w:rPr>
      </w:pPr>
      <w:r w:rsidRPr="00B35663">
        <w:rPr>
          <w:rFonts w:ascii="Arial" w:hAnsi="Arial" w:cs="Arial"/>
          <w:sz w:val="24"/>
          <w:szCs w:val="24"/>
        </w:rPr>
        <w:t>If you do not want to share the results of your PRC with us, let us know that you do not wish to  continue to pursue the job or placement opportunity.</w:t>
      </w:r>
    </w:p>
    <w:p w:rsidR="00830222" w:rsidRPr="00B35663" w:rsidRDefault="00830222" w:rsidP="00B35663">
      <w:pPr>
        <w:spacing w:after="0" w:line="240" w:lineRule="auto"/>
        <w:rPr>
          <w:rFonts w:ascii="Arial" w:hAnsi="Arial" w:cs="Arial"/>
          <w:sz w:val="24"/>
          <w:szCs w:val="24"/>
        </w:rPr>
      </w:pPr>
    </w:p>
    <w:p w:rsidR="00B35663" w:rsidRDefault="00B35663" w:rsidP="00B35663">
      <w:pPr>
        <w:spacing w:after="0" w:line="240" w:lineRule="auto"/>
        <w:rPr>
          <w:rFonts w:ascii="Arial" w:hAnsi="Arial" w:cs="Arial"/>
          <w:b/>
          <w:sz w:val="24"/>
          <w:szCs w:val="24"/>
        </w:rPr>
      </w:pPr>
      <w:r w:rsidRPr="00B35663">
        <w:rPr>
          <w:rFonts w:ascii="Arial" w:hAnsi="Arial" w:cs="Arial"/>
          <w:b/>
          <w:sz w:val="24"/>
          <w:szCs w:val="24"/>
        </w:rPr>
        <w:t>Conditional Offers are  time sensitive!</w:t>
      </w:r>
    </w:p>
    <w:p w:rsidR="00830222" w:rsidRPr="00B35663" w:rsidRDefault="00830222" w:rsidP="00B35663">
      <w:pPr>
        <w:spacing w:after="0" w:line="240" w:lineRule="auto"/>
        <w:rPr>
          <w:rFonts w:ascii="Arial" w:hAnsi="Arial" w:cs="Arial"/>
          <w:sz w:val="24"/>
          <w:szCs w:val="24"/>
        </w:rPr>
      </w:pPr>
    </w:p>
    <w:p w:rsidR="00B35663" w:rsidRPr="00B35663" w:rsidRDefault="00B35663" w:rsidP="00B35663">
      <w:pPr>
        <w:spacing w:after="0" w:line="240" w:lineRule="auto"/>
        <w:rPr>
          <w:rFonts w:ascii="Arial" w:hAnsi="Arial" w:cs="Arial"/>
          <w:sz w:val="24"/>
          <w:szCs w:val="24"/>
        </w:rPr>
      </w:pPr>
      <w:r w:rsidRPr="00B35663">
        <w:rPr>
          <w:rFonts w:ascii="Arial" w:hAnsi="Arial" w:cs="Arial"/>
          <w:sz w:val="24"/>
          <w:szCs w:val="24"/>
        </w:rPr>
        <w:t>It is important to follow-up quickly to satisfy the PRC condition. Bring your PRC results to us as soon as possible, and no later than five business days of receiving your PRC result. If you are  having any difficulty getting your PRC, it is  important to contact us to let us know.</w:t>
      </w:r>
    </w:p>
    <w:p w:rsidR="00B35663" w:rsidRPr="00B35663" w:rsidRDefault="00B35663" w:rsidP="00B35663">
      <w:pPr>
        <w:spacing w:after="0" w:line="240" w:lineRule="auto"/>
        <w:rPr>
          <w:rFonts w:ascii="Arial" w:hAnsi="Arial" w:cs="Arial"/>
          <w:sz w:val="24"/>
          <w:szCs w:val="24"/>
        </w:rPr>
      </w:pPr>
      <w:r w:rsidRPr="00B35663">
        <w:rPr>
          <w:rFonts w:ascii="Arial" w:hAnsi="Arial" w:cs="Arial"/>
          <w:sz w:val="24"/>
          <w:szCs w:val="24"/>
        </w:rPr>
        <w:t xml:space="preserve"> </w:t>
      </w:r>
    </w:p>
    <w:p w:rsidR="00050778" w:rsidRDefault="00B35663" w:rsidP="00B35663">
      <w:pPr>
        <w:spacing w:after="0" w:line="240" w:lineRule="auto"/>
        <w:rPr>
          <w:rFonts w:ascii="Arial" w:hAnsi="Arial" w:cs="Arial"/>
          <w:sz w:val="24"/>
          <w:szCs w:val="24"/>
        </w:rPr>
      </w:pPr>
      <w:r w:rsidRPr="00B35663">
        <w:rPr>
          <w:rFonts w:ascii="Arial" w:hAnsi="Arial" w:cs="Arial"/>
          <w:sz w:val="24"/>
          <w:szCs w:val="24"/>
        </w:rPr>
        <w:t xml:space="preserve">If we do not hear from you within the time stated in the offer letter, your offer of employment or placement will lapse and a letter will be sent to you notifying you that the offer is rescinded or </w:t>
      </w:r>
      <w:r w:rsidR="00830222">
        <w:rPr>
          <w:rFonts w:ascii="Arial" w:hAnsi="Arial" w:cs="Arial"/>
          <w:sz w:val="24"/>
          <w:szCs w:val="24"/>
        </w:rPr>
        <w:t>cancelled.</w:t>
      </w:r>
    </w:p>
    <w:p w:rsidR="00840D4F" w:rsidRDefault="00840D4F" w:rsidP="00B35663">
      <w:pPr>
        <w:spacing w:after="0" w:line="240" w:lineRule="auto"/>
        <w:rPr>
          <w:rFonts w:ascii="Arial" w:hAnsi="Arial" w:cs="Arial"/>
          <w:sz w:val="24"/>
          <w:szCs w:val="24"/>
        </w:rPr>
      </w:pPr>
    </w:p>
    <w:p w:rsidR="00840D4F" w:rsidRDefault="00840D4F" w:rsidP="00B35663">
      <w:pPr>
        <w:spacing w:after="0" w:line="240" w:lineRule="auto"/>
        <w:rPr>
          <w:rFonts w:ascii="Arial" w:hAnsi="Arial" w:cs="Arial"/>
          <w:sz w:val="24"/>
          <w:szCs w:val="24"/>
        </w:rPr>
      </w:pPr>
      <w:r>
        <w:rPr>
          <w:rFonts w:ascii="Arial" w:hAnsi="Arial" w:cs="Arial"/>
          <w:b/>
          <w:sz w:val="24"/>
          <w:szCs w:val="24"/>
        </w:rPr>
        <w:t>Summary – PRC and Hiring Process</w:t>
      </w:r>
      <w:r>
        <w:rPr>
          <w:rFonts w:ascii="Arial" w:hAnsi="Arial" w:cs="Arial"/>
          <w:sz w:val="24"/>
          <w:szCs w:val="24"/>
        </w:rPr>
        <w:t xml:space="preserve"> </w:t>
      </w:r>
    </w:p>
    <w:p w:rsidR="00840D4F" w:rsidRPr="00840D4F" w:rsidRDefault="00840D4F" w:rsidP="00B35663">
      <w:pPr>
        <w:spacing w:after="0" w:line="240" w:lineRule="auto"/>
        <w:rPr>
          <w:rFonts w:ascii="Arial" w:hAnsi="Arial" w:cs="Arial"/>
          <w:sz w:val="24"/>
          <w:szCs w:val="24"/>
        </w:rPr>
      </w:pPr>
    </w:p>
    <w:p w:rsidR="00840D4F" w:rsidRDefault="00840D4F" w:rsidP="00840D4F">
      <w:pPr>
        <w:pStyle w:val="ListParagraph"/>
        <w:numPr>
          <w:ilvl w:val="0"/>
          <w:numId w:val="1"/>
        </w:numPr>
        <w:spacing w:after="0" w:line="240" w:lineRule="auto"/>
        <w:rPr>
          <w:rFonts w:ascii="Arial" w:hAnsi="Arial" w:cs="Arial"/>
          <w:sz w:val="24"/>
          <w:szCs w:val="24"/>
        </w:rPr>
      </w:pPr>
      <w:r>
        <w:rPr>
          <w:rFonts w:ascii="Arial" w:hAnsi="Arial" w:cs="Arial"/>
          <w:sz w:val="24"/>
          <w:szCs w:val="24"/>
        </w:rPr>
        <w:t>New applicant (non-city employee) follows normal application process as directed in the job posting or volunteer/student placement posting</w:t>
      </w:r>
      <w:r w:rsidR="00B73166">
        <w:rPr>
          <w:rFonts w:ascii="Arial" w:hAnsi="Arial" w:cs="Arial"/>
          <w:sz w:val="24"/>
          <w:szCs w:val="24"/>
        </w:rPr>
        <w:t>.</w:t>
      </w:r>
    </w:p>
    <w:p w:rsidR="00840D4F" w:rsidRDefault="00840D4F" w:rsidP="00840D4F">
      <w:pPr>
        <w:pStyle w:val="ListParagraph"/>
        <w:numPr>
          <w:ilvl w:val="0"/>
          <w:numId w:val="1"/>
        </w:numPr>
        <w:spacing w:after="0" w:line="240" w:lineRule="auto"/>
        <w:rPr>
          <w:rFonts w:ascii="Arial" w:hAnsi="Arial" w:cs="Arial"/>
          <w:sz w:val="24"/>
          <w:szCs w:val="24"/>
        </w:rPr>
      </w:pPr>
      <w:r>
        <w:rPr>
          <w:rFonts w:ascii="Arial" w:hAnsi="Arial" w:cs="Arial"/>
          <w:sz w:val="24"/>
          <w:szCs w:val="24"/>
        </w:rPr>
        <w:t>Qualified applicants are assessed through a standard process that may include an interview and/or written assignment</w:t>
      </w:r>
      <w:r w:rsidR="00B73166">
        <w:rPr>
          <w:rFonts w:ascii="Arial" w:hAnsi="Arial" w:cs="Arial"/>
          <w:sz w:val="24"/>
          <w:szCs w:val="24"/>
        </w:rPr>
        <w:t>.</w:t>
      </w:r>
    </w:p>
    <w:p w:rsidR="00840D4F" w:rsidRDefault="00840D4F" w:rsidP="00840D4F">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Applicant's references are contacted and if the reference check is successful, a Conditional Offer </w:t>
      </w:r>
      <w:r w:rsidR="000738B4">
        <w:rPr>
          <w:rFonts w:ascii="Arial" w:hAnsi="Arial" w:cs="Arial"/>
          <w:sz w:val="24"/>
          <w:szCs w:val="24"/>
        </w:rPr>
        <w:t>of employment or placement is made.</w:t>
      </w:r>
    </w:p>
    <w:p w:rsidR="000738B4" w:rsidRDefault="000738B4" w:rsidP="00840D4F">
      <w:pPr>
        <w:pStyle w:val="ListParagraph"/>
        <w:numPr>
          <w:ilvl w:val="0"/>
          <w:numId w:val="1"/>
        </w:numPr>
        <w:spacing w:after="0" w:line="240" w:lineRule="auto"/>
        <w:rPr>
          <w:rFonts w:ascii="Arial" w:hAnsi="Arial" w:cs="Arial"/>
          <w:sz w:val="24"/>
          <w:szCs w:val="24"/>
        </w:rPr>
      </w:pPr>
      <w:r>
        <w:rPr>
          <w:rFonts w:ascii="Arial" w:hAnsi="Arial" w:cs="Arial"/>
          <w:sz w:val="24"/>
          <w:szCs w:val="24"/>
        </w:rPr>
        <w:t>Applicant must provide an original or notarized copy of the police reference check to Shelter, Support and Housing Administration, as per the Conditional Offer.</w:t>
      </w:r>
    </w:p>
    <w:p w:rsidR="000738B4" w:rsidRDefault="000738B4" w:rsidP="00840D4F">
      <w:pPr>
        <w:pStyle w:val="ListParagraph"/>
        <w:numPr>
          <w:ilvl w:val="0"/>
          <w:numId w:val="1"/>
        </w:numPr>
        <w:spacing w:after="0" w:line="240" w:lineRule="auto"/>
        <w:rPr>
          <w:rFonts w:ascii="Arial" w:hAnsi="Arial" w:cs="Arial"/>
          <w:sz w:val="24"/>
          <w:szCs w:val="24"/>
        </w:rPr>
      </w:pPr>
      <w:r>
        <w:rPr>
          <w:rFonts w:ascii="Arial" w:hAnsi="Arial" w:cs="Arial"/>
          <w:sz w:val="24"/>
          <w:szCs w:val="24"/>
        </w:rPr>
        <w:t>PRC results in no "findings": The Conditional Offer become firm. Applicant accepts offer and arrangements are made to start work or placement.</w:t>
      </w:r>
    </w:p>
    <w:p w:rsidR="000738B4" w:rsidRDefault="000738B4" w:rsidP="00840D4F">
      <w:pPr>
        <w:pStyle w:val="ListParagraph"/>
        <w:numPr>
          <w:ilvl w:val="0"/>
          <w:numId w:val="1"/>
        </w:numPr>
        <w:spacing w:after="0" w:line="240" w:lineRule="auto"/>
        <w:rPr>
          <w:rFonts w:ascii="Arial" w:hAnsi="Arial" w:cs="Arial"/>
          <w:sz w:val="24"/>
          <w:szCs w:val="24"/>
        </w:rPr>
      </w:pPr>
      <w:r>
        <w:rPr>
          <w:rFonts w:ascii="Arial" w:hAnsi="Arial" w:cs="Arial"/>
          <w:sz w:val="24"/>
          <w:szCs w:val="24"/>
        </w:rPr>
        <w:t>PRC results in "findings": Applicant may withdraw from the hiring process or a review of the findings takes place, which may involve a meeting between the applicant and a Manager in the Shelter, Support and Housing Administration.</w:t>
      </w:r>
    </w:p>
    <w:p w:rsidR="000738B4" w:rsidRDefault="000738B4" w:rsidP="00840D4F">
      <w:pPr>
        <w:pStyle w:val="ListParagraph"/>
        <w:numPr>
          <w:ilvl w:val="0"/>
          <w:numId w:val="1"/>
        </w:numPr>
        <w:spacing w:after="0" w:line="240" w:lineRule="auto"/>
        <w:rPr>
          <w:rFonts w:ascii="Arial" w:hAnsi="Arial" w:cs="Arial"/>
          <w:sz w:val="24"/>
          <w:szCs w:val="24"/>
        </w:rPr>
      </w:pPr>
      <w:r>
        <w:rPr>
          <w:rFonts w:ascii="Arial" w:hAnsi="Arial" w:cs="Arial"/>
          <w:sz w:val="24"/>
          <w:szCs w:val="24"/>
        </w:rPr>
        <w:t>The Findings Re</w:t>
      </w:r>
      <w:r w:rsidR="0025623C">
        <w:rPr>
          <w:rFonts w:ascii="Arial" w:hAnsi="Arial" w:cs="Arial"/>
          <w:sz w:val="24"/>
          <w:szCs w:val="24"/>
        </w:rPr>
        <w:t xml:space="preserve">view Process results in decision to uphold the Conditional Offer or withdraw the Conditional Offer. </w:t>
      </w:r>
    </w:p>
    <w:p w:rsidR="0025623C" w:rsidRDefault="0025623C" w:rsidP="0025623C">
      <w:pPr>
        <w:spacing w:after="0" w:line="240" w:lineRule="auto"/>
        <w:rPr>
          <w:rFonts w:ascii="Arial" w:hAnsi="Arial" w:cs="Arial"/>
          <w:sz w:val="24"/>
          <w:szCs w:val="24"/>
        </w:rPr>
      </w:pPr>
    </w:p>
    <w:p w:rsidR="0025623C" w:rsidRDefault="0025623C" w:rsidP="0025623C">
      <w:pPr>
        <w:spacing w:after="0" w:line="240" w:lineRule="auto"/>
        <w:rPr>
          <w:rFonts w:ascii="Arial" w:hAnsi="Arial" w:cs="Arial"/>
          <w:sz w:val="24"/>
          <w:szCs w:val="24"/>
        </w:rPr>
      </w:pPr>
      <w:r>
        <w:rPr>
          <w:rFonts w:ascii="Arial" w:hAnsi="Arial" w:cs="Arial"/>
          <w:b/>
          <w:sz w:val="24"/>
          <w:szCs w:val="24"/>
        </w:rPr>
        <w:t>Applicant – Checklist</w:t>
      </w:r>
    </w:p>
    <w:p w:rsidR="0025623C" w:rsidRDefault="0025623C" w:rsidP="0025623C">
      <w:pPr>
        <w:pStyle w:val="ListParagraph"/>
        <w:numPr>
          <w:ilvl w:val="0"/>
          <w:numId w:val="3"/>
        </w:numPr>
        <w:spacing w:after="0" w:line="240" w:lineRule="auto"/>
        <w:rPr>
          <w:rFonts w:ascii="Arial" w:hAnsi="Arial" w:cs="Arial"/>
          <w:sz w:val="24"/>
          <w:szCs w:val="24"/>
        </w:rPr>
      </w:pPr>
      <w:r>
        <w:rPr>
          <w:rFonts w:ascii="Arial" w:hAnsi="Arial" w:cs="Arial"/>
          <w:sz w:val="24"/>
          <w:szCs w:val="24"/>
        </w:rPr>
        <w:t>Check the job or placement description to see if PRC is require, and apply as directed</w:t>
      </w:r>
      <w:r w:rsidR="00B73166">
        <w:rPr>
          <w:rFonts w:ascii="Arial" w:hAnsi="Arial" w:cs="Arial"/>
          <w:sz w:val="24"/>
          <w:szCs w:val="24"/>
        </w:rPr>
        <w:t>.</w:t>
      </w:r>
    </w:p>
    <w:p w:rsidR="0025623C" w:rsidRDefault="0025623C" w:rsidP="0025623C">
      <w:pPr>
        <w:pStyle w:val="ListParagraph"/>
        <w:numPr>
          <w:ilvl w:val="0"/>
          <w:numId w:val="3"/>
        </w:numPr>
        <w:spacing w:after="0" w:line="240" w:lineRule="auto"/>
        <w:rPr>
          <w:rFonts w:ascii="Arial" w:hAnsi="Arial" w:cs="Arial"/>
          <w:sz w:val="24"/>
          <w:szCs w:val="24"/>
        </w:rPr>
      </w:pPr>
      <w:r>
        <w:rPr>
          <w:rFonts w:ascii="Arial" w:hAnsi="Arial" w:cs="Arial"/>
          <w:sz w:val="24"/>
          <w:szCs w:val="24"/>
        </w:rPr>
        <w:t>Attend al assessment processes and submit references</w:t>
      </w:r>
      <w:r w:rsidR="00B73166">
        <w:rPr>
          <w:rFonts w:ascii="Arial" w:hAnsi="Arial" w:cs="Arial"/>
          <w:sz w:val="24"/>
          <w:szCs w:val="24"/>
        </w:rPr>
        <w:t>.</w:t>
      </w:r>
    </w:p>
    <w:p w:rsidR="0025623C" w:rsidRDefault="0025623C" w:rsidP="0025623C">
      <w:pPr>
        <w:pStyle w:val="ListParagraph"/>
        <w:numPr>
          <w:ilvl w:val="0"/>
          <w:numId w:val="3"/>
        </w:numPr>
        <w:spacing w:after="0" w:line="240" w:lineRule="auto"/>
        <w:rPr>
          <w:rFonts w:ascii="Arial" w:hAnsi="Arial" w:cs="Arial"/>
          <w:sz w:val="24"/>
          <w:szCs w:val="24"/>
        </w:rPr>
      </w:pPr>
      <w:r>
        <w:rPr>
          <w:rFonts w:ascii="Arial" w:hAnsi="Arial" w:cs="Arial"/>
          <w:sz w:val="24"/>
          <w:szCs w:val="24"/>
        </w:rPr>
        <w:lastRenderedPageBreak/>
        <w:t>If you receive a Conditional Offer (of employment/placement) follow all directions contained in the letter</w:t>
      </w:r>
      <w:r w:rsidR="00B73166">
        <w:rPr>
          <w:rFonts w:ascii="Arial" w:hAnsi="Arial" w:cs="Arial"/>
          <w:sz w:val="24"/>
          <w:szCs w:val="24"/>
        </w:rPr>
        <w:t>.</w:t>
      </w:r>
    </w:p>
    <w:p w:rsidR="0025623C" w:rsidRDefault="0025623C" w:rsidP="0025623C">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Apply to your police service for your PRC (vulnerable sector screening) as soon as you receive a Conditional Offer. </w:t>
      </w:r>
    </w:p>
    <w:p w:rsidR="0025623C" w:rsidRDefault="0025623C" w:rsidP="0025623C">
      <w:pPr>
        <w:pStyle w:val="ListParagraph"/>
        <w:numPr>
          <w:ilvl w:val="0"/>
          <w:numId w:val="3"/>
        </w:numPr>
        <w:spacing w:after="0" w:line="240" w:lineRule="auto"/>
        <w:rPr>
          <w:rFonts w:ascii="Arial" w:hAnsi="Arial" w:cs="Arial"/>
          <w:sz w:val="24"/>
          <w:szCs w:val="24"/>
        </w:rPr>
      </w:pPr>
      <w:r>
        <w:rPr>
          <w:rFonts w:ascii="Arial" w:hAnsi="Arial" w:cs="Arial"/>
          <w:sz w:val="24"/>
          <w:szCs w:val="24"/>
        </w:rPr>
        <w:t>Submit your PRC as soon as possible and no later than five (5) business days after receiving your PRC results. If you cannot meet this time frame please contact us and explain the situation</w:t>
      </w:r>
      <w:r w:rsidR="00B73166">
        <w:rPr>
          <w:rFonts w:ascii="Arial" w:hAnsi="Arial" w:cs="Arial"/>
          <w:sz w:val="24"/>
          <w:szCs w:val="24"/>
        </w:rPr>
        <w:t>.</w:t>
      </w:r>
    </w:p>
    <w:p w:rsidR="0025623C" w:rsidRDefault="0025623C" w:rsidP="0025623C">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If you do not wish to share your PRC results or you are no longer interested in pursuing the job </w:t>
      </w:r>
      <w:r w:rsidR="00B73166">
        <w:rPr>
          <w:rFonts w:ascii="Arial" w:hAnsi="Arial" w:cs="Arial"/>
          <w:sz w:val="24"/>
          <w:szCs w:val="24"/>
        </w:rPr>
        <w:t>opportunity</w:t>
      </w:r>
      <w:r>
        <w:rPr>
          <w:rFonts w:ascii="Arial" w:hAnsi="Arial" w:cs="Arial"/>
          <w:sz w:val="24"/>
          <w:szCs w:val="24"/>
        </w:rPr>
        <w:t>, notify us as soon as possible</w:t>
      </w:r>
      <w:r w:rsidR="00B73166">
        <w:rPr>
          <w:rFonts w:ascii="Arial" w:hAnsi="Arial" w:cs="Arial"/>
          <w:sz w:val="24"/>
          <w:szCs w:val="24"/>
        </w:rPr>
        <w:t>.</w:t>
      </w:r>
    </w:p>
    <w:p w:rsidR="0025623C" w:rsidRDefault="0025623C" w:rsidP="0025623C">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If you </w:t>
      </w:r>
      <w:r w:rsidR="00B73166">
        <w:rPr>
          <w:rFonts w:ascii="Arial" w:hAnsi="Arial" w:cs="Arial"/>
          <w:sz w:val="24"/>
          <w:szCs w:val="24"/>
        </w:rPr>
        <w:t xml:space="preserve">have questions or concerns regarding how a PRC is used in the hiring process, contact People Services at </w:t>
      </w:r>
      <w:hyperlink r:id="rId6" w:history="1">
        <w:r w:rsidR="00B73166" w:rsidRPr="00D47554">
          <w:rPr>
            <w:rStyle w:val="Hyperlink"/>
            <w:rFonts w:ascii="Arial" w:hAnsi="Arial" w:cs="Arial"/>
            <w:sz w:val="24"/>
            <w:szCs w:val="24"/>
          </w:rPr>
          <w:t>sshapeopleservices@Toronto.ca</w:t>
        </w:r>
      </w:hyperlink>
      <w:r w:rsidR="00B73166">
        <w:rPr>
          <w:rFonts w:ascii="Arial" w:hAnsi="Arial" w:cs="Arial"/>
          <w:sz w:val="24"/>
          <w:szCs w:val="24"/>
        </w:rPr>
        <w:t>.</w:t>
      </w:r>
    </w:p>
    <w:p w:rsidR="00B73166" w:rsidRDefault="00B73166" w:rsidP="00B73166">
      <w:pPr>
        <w:spacing w:after="0" w:line="240" w:lineRule="auto"/>
        <w:rPr>
          <w:rFonts w:ascii="Arial" w:hAnsi="Arial" w:cs="Arial"/>
          <w:sz w:val="24"/>
          <w:szCs w:val="24"/>
        </w:rPr>
      </w:pPr>
    </w:p>
    <w:p w:rsidR="00B73166" w:rsidRDefault="00B73166" w:rsidP="00B73166">
      <w:pPr>
        <w:spacing w:after="0" w:line="240" w:lineRule="auto"/>
        <w:rPr>
          <w:rFonts w:ascii="Arial" w:hAnsi="Arial" w:cs="Arial"/>
          <w:sz w:val="24"/>
          <w:szCs w:val="24"/>
        </w:rPr>
      </w:pPr>
      <w:r>
        <w:rPr>
          <w:rFonts w:ascii="Arial" w:hAnsi="Arial" w:cs="Arial"/>
          <w:b/>
          <w:sz w:val="24"/>
          <w:szCs w:val="24"/>
        </w:rPr>
        <w:t>Employment Equity</w:t>
      </w:r>
    </w:p>
    <w:p w:rsidR="00B73166" w:rsidRDefault="00B73166" w:rsidP="00B73166">
      <w:pPr>
        <w:spacing w:after="0" w:line="240" w:lineRule="auto"/>
        <w:rPr>
          <w:rFonts w:ascii="Arial" w:hAnsi="Arial" w:cs="Arial"/>
          <w:sz w:val="24"/>
          <w:szCs w:val="24"/>
        </w:rPr>
      </w:pPr>
    </w:p>
    <w:p w:rsidR="00366A3D" w:rsidRDefault="00B73166" w:rsidP="00B73166">
      <w:pPr>
        <w:spacing w:after="0" w:line="240" w:lineRule="auto"/>
      </w:pPr>
      <w:r w:rsidRPr="00B73166">
        <w:rPr>
          <w:rFonts w:ascii="Arial" w:hAnsi="Arial" w:cs="Arial"/>
          <w:sz w:val="24"/>
          <w:szCs w:val="24"/>
        </w:rPr>
        <w:t xml:space="preserve">The City is an equal opportunity employer, dedicated to creating a workplace culture of inclusiveness that reflects the diverse residents that we serve. Learn more about the </w:t>
      </w:r>
      <w:r>
        <w:rPr>
          <w:rFonts w:ascii="Arial" w:hAnsi="Arial" w:cs="Arial"/>
          <w:sz w:val="24"/>
          <w:szCs w:val="24"/>
        </w:rPr>
        <w:t>C</w:t>
      </w:r>
      <w:r w:rsidRPr="00B73166">
        <w:rPr>
          <w:rFonts w:ascii="Arial" w:hAnsi="Arial" w:cs="Arial"/>
          <w:sz w:val="24"/>
          <w:szCs w:val="24"/>
        </w:rPr>
        <w:t>ity’s commitment to employment equity</w:t>
      </w:r>
      <w:r w:rsidR="00366A3D">
        <w:rPr>
          <w:rFonts w:ascii="Arial" w:hAnsi="Arial" w:cs="Arial"/>
          <w:sz w:val="24"/>
          <w:szCs w:val="24"/>
        </w:rPr>
        <w:t xml:space="preserve"> by following this link:</w:t>
      </w:r>
      <w:r w:rsidR="00366A3D" w:rsidRPr="00366A3D">
        <w:t xml:space="preserve"> </w:t>
      </w:r>
    </w:p>
    <w:p w:rsidR="00366A3D" w:rsidRDefault="00366A3D" w:rsidP="00B73166">
      <w:pPr>
        <w:spacing w:after="0" w:line="240" w:lineRule="auto"/>
      </w:pPr>
    </w:p>
    <w:p w:rsidR="00366A3D" w:rsidRPr="00366A3D" w:rsidRDefault="00CF0BA1" w:rsidP="00B73166">
      <w:pPr>
        <w:spacing w:after="0" w:line="240" w:lineRule="auto"/>
        <w:rPr>
          <w:sz w:val="24"/>
          <w:szCs w:val="24"/>
        </w:rPr>
      </w:pPr>
      <w:hyperlink r:id="rId7" w:history="1">
        <w:r w:rsidR="00366A3D" w:rsidRPr="00366A3D">
          <w:rPr>
            <w:rStyle w:val="Hyperlink"/>
            <w:sz w:val="24"/>
            <w:szCs w:val="24"/>
          </w:rPr>
          <w:t>https://jobs.toronto.ca/jobsatcity/content/Hiring-Policies-and-Statements/?locale=en_US</w:t>
        </w:r>
      </w:hyperlink>
    </w:p>
    <w:sectPr w:rsidR="00366A3D" w:rsidRPr="00366A3D" w:rsidSect="00D2173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20080"/>
    <w:multiLevelType w:val="hybridMultilevel"/>
    <w:tmpl w:val="96A6F35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415B13C2"/>
    <w:multiLevelType w:val="hybridMultilevel"/>
    <w:tmpl w:val="7DC43D7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52CD5232"/>
    <w:multiLevelType w:val="hybridMultilevel"/>
    <w:tmpl w:val="007270DE"/>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663"/>
    <w:rsid w:val="00050778"/>
    <w:rsid w:val="000738B4"/>
    <w:rsid w:val="00130566"/>
    <w:rsid w:val="0025623C"/>
    <w:rsid w:val="00305385"/>
    <w:rsid w:val="00366A3D"/>
    <w:rsid w:val="00497F6A"/>
    <w:rsid w:val="00580EAD"/>
    <w:rsid w:val="00602306"/>
    <w:rsid w:val="006117FF"/>
    <w:rsid w:val="00655F56"/>
    <w:rsid w:val="008055E2"/>
    <w:rsid w:val="00830222"/>
    <w:rsid w:val="00840D4F"/>
    <w:rsid w:val="00955359"/>
    <w:rsid w:val="00B35663"/>
    <w:rsid w:val="00B73166"/>
    <w:rsid w:val="00C60015"/>
    <w:rsid w:val="00C657C0"/>
    <w:rsid w:val="00CF0BA1"/>
    <w:rsid w:val="00D21732"/>
    <w:rsid w:val="00F21C27"/>
    <w:rsid w:val="00F37A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FBB87-B33F-4DE0-94BE-0D15FFBE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222"/>
    <w:rPr>
      <w:color w:val="0563C1" w:themeColor="hyperlink"/>
      <w:u w:val="single"/>
    </w:rPr>
  </w:style>
  <w:style w:type="paragraph" w:styleId="ListParagraph">
    <w:name w:val="List Paragraph"/>
    <w:basedOn w:val="Normal"/>
    <w:uiPriority w:val="34"/>
    <w:qFormat/>
    <w:rsid w:val="00840D4F"/>
    <w:pPr>
      <w:ind w:left="720"/>
      <w:contextualSpacing/>
    </w:pPr>
  </w:style>
  <w:style w:type="character" w:styleId="FollowedHyperlink">
    <w:name w:val="FollowedHyperlink"/>
    <w:basedOn w:val="DefaultParagraphFont"/>
    <w:uiPriority w:val="99"/>
    <w:semiHidden/>
    <w:unhideWhenUsed/>
    <w:rsid w:val="00CF0B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bs.toronto.ca/jobsatcity/content/Hiring-Policies-and-Statements/?locale=en_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hapeopleservices@Toronto.ca" TargetMode="External"/><Relationship Id="rId5" Type="http://schemas.openxmlformats.org/officeDocument/2006/relationships/hyperlink" Target="https://www.torontopolice.on.ca/background-checks/vulnerable-sector-screening.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Basile Favel</dc:creator>
  <cp:keywords/>
  <dc:description/>
  <cp:lastModifiedBy>Basile Favel</cp:lastModifiedBy>
  <cp:revision>2</cp:revision>
  <dcterms:created xsi:type="dcterms:W3CDTF">2021-11-09T19:20:00Z</dcterms:created>
  <dcterms:modified xsi:type="dcterms:W3CDTF">2021-11-22T18:15:00Z</dcterms:modified>
</cp:coreProperties>
</file>