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704"/>
        <w:gridCol w:w="2141"/>
        <w:gridCol w:w="2445"/>
      </w:tblGrid>
      <w:tr w:rsidR="00D71C90" w:rsidRPr="0000305F" w14:paraId="35B959D8" w14:textId="77777777" w:rsidTr="00BB36A2">
        <w:tc>
          <w:tcPr>
            <w:tcW w:w="2060" w:type="dxa"/>
            <w:tcBorders>
              <w:bottom w:val="single" w:sz="4" w:space="0" w:color="auto"/>
            </w:tcBorders>
            <w:shd w:val="clear" w:color="auto" w:fill="D9D9D9"/>
            <w:vAlign w:val="center"/>
          </w:tcPr>
          <w:p w14:paraId="3356188F" w14:textId="77777777" w:rsidR="00D71C90" w:rsidRPr="0000305F" w:rsidRDefault="00D71C90" w:rsidP="00E50F50">
            <w:pPr>
              <w:spacing w:before="120" w:after="120"/>
              <w:jc w:val="right"/>
              <w:rPr>
                <w:rFonts w:ascii="Arial" w:hAnsi="Arial" w:cs="Arial"/>
                <w:b/>
              </w:rPr>
            </w:pPr>
            <w:bookmarkStart w:id="0" w:name="_GoBack"/>
            <w:bookmarkEnd w:id="0"/>
            <w:r w:rsidRPr="0000305F">
              <w:rPr>
                <w:rFonts w:ascii="Arial" w:hAnsi="Arial" w:cs="Arial"/>
                <w:b/>
              </w:rPr>
              <w:t>Policy #:</w:t>
            </w:r>
          </w:p>
        </w:tc>
        <w:tc>
          <w:tcPr>
            <w:tcW w:w="2704" w:type="dxa"/>
            <w:tcBorders>
              <w:bottom w:val="single" w:sz="4" w:space="0" w:color="auto"/>
            </w:tcBorders>
            <w:vAlign w:val="center"/>
          </w:tcPr>
          <w:p w14:paraId="08F8E1F8" w14:textId="77777777" w:rsidR="00D71C90" w:rsidRPr="0000305F" w:rsidRDefault="00D71C90" w:rsidP="00E50F50">
            <w:pPr>
              <w:spacing w:before="120" w:after="120"/>
              <w:rPr>
                <w:rFonts w:ascii="Arial" w:hAnsi="Arial" w:cs="Arial"/>
              </w:rPr>
            </w:pPr>
          </w:p>
        </w:tc>
        <w:tc>
          <w:tcPr>
            <w:tcW w:w="2141" w:type="dxa"/>
            <w:tcBorders>
              <w:bottom w:val="single" w:sz="4" w:space="0" w:color="auto"/>
            </w:tcBorders>
            <w:shd w:val="clear" w:color="auto" w:fill="D9D9D9"/>
            <w:vAlign w:val="center"/>
          </w:tcPr>
          <w:p w14:paraId="4F01AD87" w14:textId="77777777" w:rsidR="00D71C90" w:rsidRPr="0000305F" w:rsidRDefault="00D71C90" w:rsidP="00E50F50">
            <w:pPr>
              <w:spacing w:before="120" w:after="120"/>
              <w:jc w:val="right"/>
              <w:rPr>
                <w:rFonts w:ascii="Arial" w:hAnsi="Arial" w:cs="Arial"/>
                <w:b/>
              </w:rPr>
            </w:pPr>
            <w:r w:rsidRPr="0000305F">
              <w:rPr>
                <w:rFonts w:ascii="Arial" w:hAnsi="Arial" w:cs="Arial"/>
                <w:b/>
              </w:rPr>
              <w:t>Effective Date:</w:t>
            </w:r>
          </w:p>
        </w:tc>
        <w:tc>
          <w:tcPr>
            <w:tcW w:w="2445" w:type="dxa"/>
            <w:tcBorders>
              <w:bottom w:val="single" w:sz="4" w:space="0" w:color="auto"/>
            </w:tcBorders>
            <w:vAlign w:val="center"/>
          </w:tcPr>
          <w:p w14:paraId="0E6AE3FF" w14:textId="77777777" w:rsidR="00D71C90" w:rsidRPr="0000305F" w:rsidRDefault="00D71C90" w:rsidP="00E50F50">
            <w:pPr>
              <w:spacing w:before="120" w:after="120"/>
              <w:rPr>
                <w:rFonts w:ascii="Arial" w:hAnsi="Arial" w:cs="Arial"/>
              </w:rPr>
            </w:pPr>
          </w:p>
        </w:tc>
      </w:tr>
      <w:tr w:rsidR="00D71C90" w:rsidRPr="0000305F" w14:paraId="2D42CEEE" w14:textId="77777777" w:rsidTr="00BB36A2">
        <w:tc>
          <w:tcPr>
            <w:tcW w:w="2088" w:type="dxa"/>
            <w:tcBorders>
              <w:bottom w:val="single" w:sz="4" w:space="0" w:color="auto"/>
            </w:tcBorders>
            <w:shd w:val="clear" w:color="auto" w:fill="D9D9D9"/>
            <w:vAlign w:val="center"/>
          </w:tcPr>
          <w:p w14:paraId="22B893C1" w14:textId="77777777" w:rsidR="00D71C90" w:rsidRPr="0000305F" w:rsidRDefault="00D71C90" w:rsidP="00E50F50">
            <w:pPr>
              <w:spacing w:before="120" w:after="120"/>
              <w:jc w:val="right"/>
              <w:rPr>
                <w:rFonts w:ascii="Arial" w:hAnsi="Arial" w:cs="Arial"/>
                <w:b/>
              </w:rPr>
            </w:pPr>
            <w:r w:rsidRPr="0000305F">
              <w:rPr>
                <w:rFonts w:ascii="Arial" w:hAnsi="Arial" w:cs="Arial"/>
                <w:b/>
              </w:rPr>
              <w:t>Reviewed Date:</w:t>
            </w:r>
          </w:p>
        </w:tc>
        <w:tc>
          <w:tcPr>
            <w:tcW w:w="2790" w:type="dxa"/>
            <w:tcBorders>
              <w:bottom w:val="single" w:sz="4" w:space="0" w:color="auto"/>
            </w:tcBorders>
            <w:vAlign w:val="center"/>
          </w:tcPr>
          <w:p w14:paraId="1E091640" w14:textId="77777777" w:rsidR="00D71C90" w:rsidRPr="0000305F" w:rsidRDefault="00D71C90" w:rsidP="00E50F50">
            <w:pPr>
              <w:spacing w:before="120" w:after="120"/>
              <w:rPr>
                <w:rFonts w:ascii="Arial" w:hAnsi="Arial" w:cs="Arial"/>
              </w:rPr>
            </w:pPr>
          </w:p>
        </w:tc>
        <w:tc>
          <w:tcPr>
            <w:tcW w:w="2176" w:type="dxa"/>
            <w:tcBorders>
              <w:bottom w:val="single" w:sz="4" w:space="0" w:color="auto"/>
            </w:tcBorders>
            <w:shd w:val="clear" w:color="auto" w:fill="D9D9D9"/>
            <w:vAlign w:val="center"/>
          </w:tcPr>
          <w:p w14:paraId="5DA7657F" w14:textId="77777777" w:rsidR="00D71C90" w:rsidRPr="0000305F" w:rsidRDefault="00D71C90" w:rsidP="00E50F50">
            <w:pPr>
              <w:spacing w:before="120" w:after="120"/>
              <w:jc w:val="right"/>
              <w:rPr>
                <w:rFonts w:ascii="Arial" w:hAnsi="Arial" w:cs="Arial"/>
                <w:b/>
              </w:rPr>
            </w:pPr>
            <w:r w:rsidRPr="0000305F">
              <w:rPr>
                <w:rFonts w:ascii="Arial" w:hAnsi="Arial" w:cs="Arial"/>
                <w:b/>
              </w:rPr>
              <w:t>Next Review Date:</w:t>
            </w:r>
          </w:p>
        </w:tc>
        <w:tc>
          <w:tcPr>
            <w:tcW w:w="2522" w:type="dxa"/>
            <w:tcBorders>
              <w:bottom w:val="single" w:sz="4" w:space="0" w:color="auto"/>
            </w:tcBorders>
            <w:vAlign w:val="center"/>
          </w:tcPr>
          <w:p w14:paraId="79EDA794" w14:textId="77777777" w:rsidR="00D71C90" w:rsidRPr="0000305F" w:rsidRDefault="00D71C90" w:rsidP="00E50F50">
            <w:pPr>
              <w:spacing w:before="120" w:after="120"/>
              <w:rPr>
                <w:rFonts w:ascii="Arial" w:hAnsi="Arial" w:cs="Arial"/>
              </w:rPr>
            </w:pPr>
          </w:p>
        </w:tc>
      </w:tr>
      <w:tr w:rsidR="00BB36A2" w:rsidRPr="0000305F" w14:paraId="39AF721D" w14:textId="77777777" w:rsidTr="00BB36A2">
        <w:trPr>
          <w:trHeight w:val="269"/>
        </w:trPr>
        <w:tc>
          <w:tcPr>
            <w:tcW w:w="9350" w:type="dxa"/>
            <w:gridSpan w:val="4"/>
            <w:tcBorders>
              <w:top w:val="single" w:sz="4" w:space="0" w:color="auto"/>
              <w:left w:val="nil"/>
              <w:bottom w:val="nil"/>
              <w:right w:val="nil"/>
            </w:tcBorders>
            <w:shd w:val="clear" w:color="auto" w:fill="FFFFFF" w:themeFill="background1"/>
            <w:vAlign w:val="center"/>
          </w:tcPr>
          <w:p w14:paraId="7709452B" w14:textId="77777777" w:rsidR="00BB36A2" w:rsidRPr="0000305F" w:rsidRDefault="00BB36A2" w:rsidP="00E50F50">
            <w:pPr>
              <w:spacing w:before="120" w:after="120"/>
              <w:rPr>
                <w:rFonts w:ascii="Arial" w:hAnsi="Arial" w:cs="Arial"/>
              </w:rPr>
            </w:pPr>
          </w:p>
        </w:tc>
      </w:tr>
    </w:tbl>
    <w:p w14:paraId="1AB9A72B" w14:textId="00FED0E4" w:rsidR="003D217E" w:rsidRPr="003504B6" w:rsidRDefault="00094061" w:rsidP="00702F4B">
      <w:pPr>
        <w:pStyle w:val="Heading1"/>
      </w:pPr>
      <w:r>
        <w:t>PURPOSE</w:t>
      </w:r>
    </w:p>
    <w:p w14:paraId="4AA05F3E" w14:textId="77777777" w:rsidR="00094061" w:rsidRDefault="00094061" w:rsidP="00B7063E">
      <w:pPr>
        <w:spacing w:after="0" w:line="240" w:lineRule="auto"/>
        <w:rPr>
          <w:rFonts w:ascii="Arial" w:hAnsi="Arial" w:cs="Arial"/>
          <w:lang w:val="en-US" w:eastAsia="en-CA"/>
        </w:rPr>
      </w:pPr>
    </w:p>
    <w:p w14:paraId="7CD31F62" w14:textId="6237468A" w:rsidR="00B7063E" w:rsidRPr="00702F4B" w:rsidRDefault="00B7063E" w:rsidP="00B7063E">
      <w:pPr>
        <w:spacing w:after="0" w:line="240" w:lineRule="auto"/>
        <w:rPr>
          <w:rFonts w:ascii="Arial" w:hAnsi="Arial" w:cs="Arial"/>
          <w:lang w:val="en-US" w:eastAsia="en-CA"/>
        </w:rPr>
      </w:pPr>
      <w:r w:rsidRPr="00702F4B">
        <w:rPr>
          <w:rFonts w:ascii="Arial" w:hAnsi="Arial" w:cs="Arial"/>
          <w:lang w:val="en-US" w:eastAsia="en-CA"/>
        </w:rPr>
        <w:t xml:space="preserve">The purpose of this policy is to </w:t>
      </w:r>
      <w:r w:rsidR="00094061">
        <w:rPr>
          <w:rFonts w:ascii="Arial" w:hAnsi="Arial" w:cs="Arial"/>
          <w:lang w:val="en-US" w:eastAsia="en-CA"/>
        </w:rPr>
        <w:t>ensure that staff at</w:t>
      </w:r>
      <w:r w:rsidRPr="00702F4B">
        <w:rPr>
          <w:rFonts w:ascii="Arial" w:hAnsi="Arial" w:cs="Arial"/>
          <w:lang w:val="en-US" w:eastAsia="en-CA"/>
        </w:rPr>
        <w:t xml:space="preserve"> </w:t>
      </w:r>
      <w:r>
        <w:rPr>
          <w:rFonts w:ascii="Arial" w:hAnsi="Arial" w:cs="Arial"/>
          <w:lang w:val="en-US" w:eastAsia="en-CA"/>
        </w:rPr>
        <w:t xml:space="preserve">[insert organization] </w:t>
      </w:r>
      <w:r w:rsidR="00094061">
        <w:rPr>
          <w:rFonts w:ascii="Arial" w:hAnsi="Arial" w:cs="Arial"/>
          <w:lang w:val="en-US" w:eastAsia="en-CA"/>
        </w:rPr>
        <w:t xml:space="preserve">are </w:t>
      </w:r>
      <w:r w:rsidR="008B56FF">
        <w:rPr>
          <w:rFonts w:ascii="Arial" w:hAnsi="Arial" w:cs="Arial"/>
          <w:lang w:val="en-US" w:eastAsia="en-CA"/>
        </w:rPr>
        <w:t>enabled to</w:t>
      </w:r>
      <w:r w:rsidR="0092167A">
        <w:rPr>
          <w:rFonts w:ascii="Arial" w:hAnsi="Arial" w:cs="Arial"/>
          <w:lang w:val="en-US" w:eastAsia="en-CA"/>
        </w:rPr>
        <w:t xml:space="preserve"> respond </w:t>
      </w:r>
      <w:r w:rsidR="008B56FF">
        <w:rPr>
          <w:rFonts w:ascii="Arial" w:hAnsi="Arial" w:cs="Arial"/>
          <w:lang w:val="en-US" w:eastAsia="en-CA"/>
        </w:rPr>
        <w:t xml:space="preserve">appropriately </w:t>
      </w:r>
      <w:r w:rsidR="0092167A">
        <w:rPr>
          <w:rFonts w:ascii="Arial" w:hAnsi="Arial" w:cs="Arial"/>
          <w:lang w:val="en-US" w:eastAsia="en-CA"/>
        </w:rPr>
        <w:t xml:space="preserve">to an overdose and </w:t>
      </w:r>
      <w:r w:rsidR="008B56FF">
        <w:rPr>
          <w:rFonts w:ascii="Arial" w:hAnsi="Arial" w:cs="Arial"/>
          <w:lang w:eastAsia="en-CA"/>
        </w:rPr>
        <w:t xml:space="preserve">prepared </w:t>
      </w:r>
      <w:r w:rsidR="0092167A" w:rsidRPr="0092167A">
        <w:rPr>
          <w:rFonts w:ascii="Arial" w:hAnsi="Arial" w:cs="Arial"/>
          <w:lang w:eastAsia="en-CA"/>
        </w:rPr>
        <w:t xml:space="preserve">to administer naloxone </w:t>
      </w:r>
      <w:r w:rsidR="00094061">
        <w:rPr>
          <w:rFonts w:ascii="Arial" w:hAnsi="Arial" w:cs="Arial"/>
          <w:lang w:val="en-US" w:eastAsia="en-CA"/>
        </w:rPr>
        <w:t>safely and effectively.</w:t>
      </w:r>
    </w:p>
    <w:p w14:paraId="4A67E325" w14:textId="77777777" w:rsidR="00B7063E" w:rsidRPr="00B06523" w:rsidRDefault="00B7063E" w:rsidP="00BB36A2">
      <w:pPr>
        <w:spacing w:after="0" w:line="240" w:lineRule="auto"/>
        <w:rPr>
          <w:rFonts w:ascii="Arial" w:eastAsia="Times New Roman" w:hAnsi="Arial" w:cs="Arial"/>
          <w:bCs/>
          <w:lang w:eastAsia="en-CA"/>
        </w:rPr>
      </w:pPr>
    </w:p>
    <w:p w14:paraId="0E81D5B1" w14:textId="6C1214AB" w:rsidR="00F55CD2" w:rsidRPr="00BB36A2" w:rsidRDefault="00BD0288" w:rsidP="00BB36A2">
      <w:pPr>
        <w:pStyle w:val="Heading1"/>
      </w:pPr>
      <w:r>
        <w:t>APPLICATION</w:t>
      </w:r>
    </w:p>
    <w:p w14:paraId="25EF9336" w14:textId="77777777" w:rsidR="00F55CD2" w:rsidRPr="00B06523" w:rsidRDefault="00F55CD2" w:rsidP="00F55CD2">
      <w:pPr>
        <w:spacing w:after="0" w:line="240" w:lineRule="auto"/>
        <w:rPr>
          <w:rFonts w:ascii="Arial" w:eastAsia="Times New Roman" w:hAnsi="Arial" w:cs="Arial"/>
          <w:b/>
          <w:bCs/>
          <w:lang w:eastAsia="en-CA"/>
        </w:rPr>
      </w:pPr>
    </w:p>
    <w:p w14:paraId="72EF4306" w14:textId="1E932695" w:rsidR="00F55CD2" w:rsidRDefault="00F55CD2" w:rsidP="00F55CD2">
      <w:pPr>
        <w:spacing w:after="0" w:line="240" w:lineRule="auto"/>
        <w:rPr>
          <w:rFonts w:ascii="Arial" w:eastAsia="Times New Roman" w:hAnsi="Arial" w:cs="Arial"/>
          <w:bCs/>
          <w:lang w:eastAsia="en-CA"/>
        </w:rPr>
      </w:pPr>
      <w:r w:rsidRPr="00B06523">
        <w:rPr>
          <w:rFonts w:ascii="Arial" w:eastAsia="Times New Roman" w:hAnsi="Arial" w:cs="Arial"/>
          <w:bCs/>
          <w:lang w:eastAsia="en-CA"/>
        </w:rPr>
        <w:t>This policy appl</w:t>
      </w:r>
      <w:r w:rsidR="00A63A7A">
        <w:rPr>
          <w:rFonts w:ascii="Arial" w:eastAsia="Times New Roman" w:hAnsi="Arial" w:cs="Arial"/>
          <w:bCs/>
          <w:lang w:eastAsia="en-CA"/>
        </w:rPr>
        <w:t>ies to all programs, practices</w:t>
      </w:r>
      <w:r w:rsidRPr="00B06523">
        <w:rPr>
          <w:rFonts w:ascii="Arial" w:eastAsia="Times New Roman" w:hAnsi="Arial" w:cs="Arial"/>
          <w:bCs/>
          <w:lang w:eastAsia="en-CA"/>
        </w:rPr>
        <w:t xml:space="preserve">, communications, use of facilities, and provision of all </w:t>
      </w:r>
      <w:r w:rsidR="0042376C" w:rsidRPr="00B06523">
        <w:rPr>
          <w:rFonts w:ascii="Arial" w:eastAsia="Times New Roman" w:hAnsi="Arial" w:cs="Arial"/>
          <w:bCs/>
          <w:lang w:eastAsia="en-CA"/>
        </w:rPr>
        <w:t xml:space="preserve">[insert organization] </w:t>
      </w:r>
      <w:r w:rsidR="00EA566E" w:rsidRPr="00B06523">
        <w:rPr>
          <w:rFonts w:ascii="Arial" w:eastAsia="Times New Roman" w:hAnsi="Arial" w:cs="Arial"/>
          <w:bCs/>
          <w:lang w:eastAsia="en-CA"/>
        </w:rPr>
        <w:t>services</w:t>
      </w:r>
      <w:r w:rsidR="00A63A7A">
        <w:rPr>
          <w:rFonts w:ascii="Arial" w:eastAsia="Times New Roman" w:hAnsi="Arial" w:cs="Arial"/>
          <w:bCs/>
          <w:lang w:eastAsia="en-CA"/>
        </w:rPr>
        <w:t xml:space="preserve">, and the staff, students, and </w:t>
      </w:r>
      <w:r w:rsidR="006C6219" w:rsidRPr="006C6219">
        <w:rPr>
          <w:rFonts w:ascii="Arial" w:eastAsia="Times New Roman" w:hAnsi="Arial" w:cs="Arial"/>
          <w:bCs/>
          <w:lang w:eastAsia="en-CA"/>
        </w:rPr>
        <w:t>thi</w:t>
      </w:r>
      <w:r w:rsidR="006C6219">
        <w:rPr>
          <w:rFonts w:ascii="Arial" w:eastAsia="Times New Roman" w:hAnsi="Arial" w:cs="Arial"/>
          <w:bCs/>
          <w:lang w:eastAsia="en-CA"/>
        </w:rPr>
        <w:t>rd party providers/contractors (e</w:t>
      </w:r>
      <w:r w:rsidR="006C6219" w:rsidRPr="006C6219">
        <w:rPr>
          <w:rFonts w:ascii="Arial" w:eastAsia="Times New Roman" w:hAnsi="Arial" w:cs="Arial"/>
          <w:bCs/>
          <w:lang w:eastAsia="en-CA"/>
        </w:rPr>
        <w:t>.g. security, cleaning, food services,</w:t>
      </w:r>
      <w:r w:rsidR="006C6219">
        <w:rPr>
          <w:rFonts w:ascii="Arial" w:eastAsia="Times New Roman" w:hAnsi="Arial" w:cs="Arial"/>
          <w:bCs/>
          <w:lang w:eastAsia="en-CA"/>
        </w:rPr>
        <w:t xml:space="preserve"> etc.),</w:t>
      </w:r>
      <w:r w:rsidR="00EA566E" w:rsidRPr="00B06523">
        <w:rPr>
          <w:rFonts w:ascii="Arial" w:eastAsia="Times New Roman" w:hAnsi="Arial" w:cs="Arial"/>
          <w:bCs/>
          <w:lang w:eastAsia="en-CA"/>
        </w:rPr>
        <w:t xml:space="preserve"> supporting indivi</w:t>
      </w:r>
      <w:r w:rsidR="00E41E92">
        <w:rPr>
          <w:rFonts w:ascii="Arial" w:eastAsia="Times New Roman" w:hAnsi="Arial" w:cs="Arial"/>
          <w:bCs/>
          <w:lang w:eastAsia="en-CA"/>
        </w:rPr>
        <w:t>duals</w:t>
      </w:r>
      <w:r w:rsidR="00D90661">
        <w:rPr>
          <w:rFonts w:ascii="Arial" w:eastAsia="Times New Roman" w:hAnsi="Arial" w:cs="Arial"/>
          <w:bCs/>
          <w:lang w:eastAsia="en-CA"/>
        </w:rPr>
        <w:t xml:space="preserve"> </w:t>
      </w:r>
      <w:r w:rsidR="00A63A7A">
        <w:rPr>
          <w:rFonts w:ascii="Arial" w:eastAsia="Times New Roman" w:hAnsi="Arial" w:cs="Arial"/>
          <w:bCs/>
          <w:lang w:eastAsia="en-CA"/>
        </w:rPr>
        <w:t>within [insert organization]</w:t>
      </w:r>
      <w:r w:rsidR="00D90661">
        <w:rPr>
          <w:rFonts w:ascii="Arial" w:eastAsia="Times New Roman" w:hAnsi="Arial" w:cs="Arial"/>
          <w:bCs/>
          <w:lang w:eastAsia="en-CA"/>
        </w:rPr>
        <w:t xml:space="preserve">. This policy </w:t>
      </w:r>
      <w:r w:rsidR="00E41E92" w:rsidRPr="00B06523">
        <w:rPr>
          <w:rFonts w:ascii="Arial" w:eastAsia="Times New Roman" w:hAnsi="Arial" w:cs="Arial"/>
          <w:bCs/>
          <w:lang w:eastAsia="en-CA"/>
        </w:rPr>
        <w:t>supports</w:t>
      </w:r>
      <w:r w:rsidR="00D90661">
        <w:rPr>
          <w:rFonts w:ascii="Arial" w:eastAsia="Times New Roman" w:hAnsi="Arial" w:cs="Arial"/>
          <w:bCs/>
          <w:lang w:eastAsia="en-CA"/>
        </w:rPr>
        <w:t xml:space="preserve"> </w:t>
      </w:r>
      <w:r w:rsidR="00CC2CE9">
        <w:rPr>
          <w:rFonts w:ascii="Arial" w:eastAsia="Times New Roman" w:hAnsi="Arial" w:cs="Arial"/>
          <w:bCs/>
          <w:lang w:eastAsia="en-CA"/>
        </w:rPr>
        <w:t>the</w:t>
      </w:r>
      <w:r w:rsidR="00CC2CE9" w:rsidRPr="00B06523">
        <w:rPr>
          <w:rFonts w:ascii="Arial" w:eastAsia="Times New Roman" w:hAnsi="Arial" w:cs="Arial"/>
          <w:bCs/>
          <w:lang w:eastAsia="en-CA"/>
        </w:rPr>
        <w:t xml:space="preserve"> </w:t>
      </w:r>
      <w:r w:rsidR="00094061">
        <w:rPr>
          <w:rFonts w:ascii="Arial" w:eastAsia="Times New Roman" w:hAnsi="Arial" w:cs="Arial"/>
          <w:bCs/>
          <w:lang w:eastAsia="en-CA"/>
        </w:rPr>
        <w:t xml:space="preserve">Toronto Shelter Standards, </w:t>
      </w:r>
      <w:r w:rsidR="00E41E92">
        <w:rPr>
          <w:rFonts w:ascii="Arial" w:eastAsia="Times New Roman" w:hAnsi="Arial" w:cs="Arial"/>
          <w:bCs/>
          <w:lang w:eastAsia="en-CA"/>
        </w:rPr>
        <w:t>SSHA's Harm Reduction Directive</w:t>
      </w:r>
      <w:r w:rsidR="00D90661">
        <w:rPr>
          <w:rFonts w:ascii="Arial" w:eastAsia="Times New Roman" w:hAnsi="Arial" w:cs="Arial"/>
          <w:bCs/>
          <w:lang w:eastAsia="en-CA"/>
        </w:rPr>
        <w:t xml:space="preserve"> </w:t>
      </w:r>
      <w:r w:rsidR="00090364">
        <w:rPr>
          <w:rFonts w:ascii="Arial" w:eastAsia="Times New Roman" w:hAnsi="Arial" w:cs="Arial"/>
          <w:bCs/>
          <w:lang w:eastAsia="en-CA"/>
        </w:rPr>
        <w:t>and Housing First approach.</w:t>
      </w:r>
    </w:p>
    <w:p w14:paraId="5F9B8EFB" w14:textId="77777777" w:rsidR="002D3441" w:rsidRPr="00B06523" w:rsidRDefault="002D3441" w:rsidP="002D3441">
      <w:pPr>
        <w:spacing w:after="0" w:line="240" w:lineRule="auto"/>
        <w:rPr>
          <w:rFonts w:ascii="Arial" w:eastAsia="Times New Roman" w:hAnsi="Arial" w:cs="Arial"/>
          <w:bCs/>
          <w:lang w:eastAsia="en-CA"/>
        </w:rPr>
      </w:pPr>
    </w:p>
    <w:p w14:paraId="6DC92A51" w14:textId="1D9DEC2F" w:rsidR="002D3441" w:rsidRPr="00BB36A2" w:rsidRDefault="002D3441" w:rsidP="002D3441">
      <w:pPr>
        <w:pStyle w:val="Heading1"/>
      </w:pPr>
      <w:r>
        <w:t>REGULATION</w:t>
      </w:r>
    </w:p>
    <w:p w14:paraId="155272B9" w14:textId="77777777" w:rsidR="002D3441" w:rsidRDefault="002D3441" w:rsidP="002D3441">
      <w:pPr>
        <w:pStyle w:val="Default"/>
        <w:rPr>
          <w:color w:val="auto"/>
          <w:sz w:val="22"/>
          <w:szCs w:val="22"/>
        </w:rPr>
      </w:pPr>
    </w:p>
    <w:p w14:paraId="2A9AC572" w14:textId="513AD296" w:rsidR="002D3441" w:rsidRDefault="00F50D2C" w:rsidP="002D3441">
      <w:pPr>
        <w:pStyle w:val="Default"/>
        <w:rPr>
          <w:color w:val="auto"/>
          <w:sz w:val="22"/>
          <w:szCs w:val="22"/>
        </w:rPr>
      </w:pPr>
      <w:r>
        <w:rPr>
          <w:color w:val="auto"/>
          <w:sz w:val="22"/>
          <w:szCs w:val="22"/>
        </w:rPr>
        <w:t>The Good Samaritan Act 2001</w:t>
      </w:r>
    </w:p>
    <w:p w14:paraId="7D9A0AF3" w14:textId="727605B6" w:rsidR="00670A37" w:rsidRPr="00670A37" w:rsidRDefault="00646248" w:rsidP="00670A37">
      <w:pPr>
        <w:pStyle w:val="ListParagraph"/>
        <w:numPr>
          <w:ilvl w:val="0"/>
          <w:numId w:val="15"/>
        </w:numPr>
        <w:spacing w:after="0" w:line="240" w:lineRule="auto"/>
        <w:rPr>
          <w:rStyle w:val="Hyperlink"/>
          <w:rFonts w:ascii="Arial" w:eastAsia="Times New Roman" w:hAnsi="Arial" w:cs="Arial"/>
          <w:bCs/>
          <w:color w:val="auto"/>
          <w:u w:val="none"/>
          <w:lang w:eastAsia="en-CA"/>
        </w:rPr>
      </w:pPr>
      <w:hyperlink r:id="rId8" w:anchor=":~:text=The%20Bill%20protects%20health%20care,cause%20damages%20through%20gross%20negligence." w:history="1">
        <w:r w:rsidR="00F50D2C" w:rsidRPr="00F50D2C">
          <w:rPr>
            <w:rStyle w:val="Hyperlink"/>
            <w:rFonts w:ascii="Arial" w:eastAsia="Times New Roman" w:hAnsi="Arial" w:cs="Arial"/>
            <w:bCs/>
            <w:lang w:eastAsia="en-CA"/>
          </w:rPr>
          <w:t>S.O. 2001, c. 2 - Bill 20</w:t>
        </w:r>
      </w:hyperlink>
    </w:p>
    <w:p w14:paraId="34C61632" w14:textId="77777777" w:rsidR="00670A37" w:rsidRDefault="00670A37" w:rsidP="0067718D">
      <w:pPr>
        <w:spacing w:after="0" w:line="240" w:lineRule="auto"/>
        <w:rPr>
          <w:rFonts w:ascii="Arial" w:eastAsia="Times New Roman" w:hAnsi="Arial" w:cs="Arial"/>
          <w:bCs/>
          <w:lang w:eastAsia="en-CA"/>
        </w:rPr>
      </w:pPr>
    </w:p>
    <w:p w14:paraId="336F8F25" w14:textId="63D6EEBF" w:rsidR="0067718D" w:rsidRDefault="0067718D" w:rsidP="0067718D">
      <w:pPr>
        <w:spacing w:after="0" w:line="240" w:lineRule="auto"/>
        <w:rPr>
          <w:rFonts w:ascii="Arial" w:eastAsia="Times New Roman" w:hAnsi="Arial" w:cs="Arial"/>
          <w:bCs/>
          <w:lang w:eastAsia="en-CA"/>
        </w:rPr>
      </w:pPr>
      <w:r w:rsidRPr="0067718D">
        <w:rPr>
          <w:rFonts w:ascii="Arial" w:eastAsia="Times New Roman" w:hAnsi="Arial" w:cs="Arial"/>
          <w:bCs/>
          <w:lang w:eastAsia="en-CA"/>
        </w:rPr>
        <w:t>Good Samaritan Drug Overdose Act </w:t>
      </w:r>
      <w:r w:rsidR="00CE7797">
        <w:rPr>
          <w:rFonts w:ascii="Arial" w:eastAsia="Times New Roman" w:hAnsi="Arial" w:cs="Arial"/>
          <w:bCs/>
          <w:lang w:eastAsia="en-CA"/>
        </w:rPr>
        <w:t>2017</w:t>
      </w:r>
    </w:p>
    <w:p w14:paraId="4791F585" w14:textId="744634ED" w:rsidR="00CE7797" w:rsidRPr="00CE7797" w:rsidRDefault="00646248" w:rsidP="00CE7797">
      <w:pPr>
        <w:pStyle w:val="ListParagraph"/>
        <w:numPr>
          <w:ilvl w:val="0"/>
          <w:numId w:val="15"/>
        </w:numPr>
        <w:spacing w:after="0" w:line="240" w:lineRule="auto"/>
        <w:rPr>
          <w:rFonts w:ascii="Arial" w:eastAsia="Times New Roman" w:hAnsi="Arial" w:cs="Arial"/>
          <w:bCs/>
          <w:lang w:eastAsia="en-CA"/>
        </w:rPr>
      </w:pPr>
      <w:hyperlink r:id="rId9" w:history="1">
        <w:r w:rsidR="00CE7797" w:rsidRPr="00CE7797">
          <w:rPr>
            <w:rStyle w:val="Hyperlink"/>
            <w:rFonts w:ascii="Arial" w:eastAsia="Times New Roman" w:hAnsi="Arial" w:cs="Arial"/>
            <w:bCs/>
            <w:lang w:eastAsia="en-CA"/>
          </w:rPr>
          <w:t>S.C. 2017, c. 4</w:t>
        </w:r>
      </w:hyperlink>
    </w:p>
    <w:p w14:paraId="1FB8C519" w14:textId="77777777" w:rsidR="0067718D" w:rsidRPr="0067718D" w:rsidRDefault="0067718D" w:rsidP="0067718D">
      <w:pPr>
        <w:spacing w:after="0" w:line="240" w:lineRule="auto"/>
        <w:rPr>
          <w:rFonts w:ascii="Arial" w:eastAsia="Times New Roman" w:hAnsi="Arial" w:cs="Arial"/>
          <w:bCs/>
          <w:lang w:eastAsia="en-CA"/>
        </w:rPr>
      </w:pPr>
    </w:p>
    <w:p w14:paraId="4CF02BF9" w14:textId="35C4EC61" w:rsidR="002D3441" w:rsidRDefault="004C6356" w:rsidP="00670A37">
      <w:pPr>
        <w:spacing w:after="0" w:line="240" w:lineRule="auto"/>
        <w:rPr>
          <w:rFonts w:ascii="Arial" w:eastAsia="Times New Roman" w:hAnsi="Arial" w:cs="Arial"/>
          <w:bCs/>
          <w:lang w:eastAsia="en-CA"/>
        </w:rPr>
      </w:pPr>
      <w:r w:rsidRPr="00670A37">
        <w:rPr>
          <w:rFonts w:ascii="Arial" w:eastAsia="Times New Roman" w:hAnsi="Arial" w:cs="Arial"/>
          <w:bCs/>
          <w:lang w:eastAsia="en-CA"/>
        </w:rPr>
        <w:t>Occupational Health and Safety Act, R.S.O. 1990, c. O.1</w:t>
      </w:r>
    </w:p>
    <w:p w14:paraId="440B9578" w14:textId="35F5C2E5" w:rsidR="005C61F7" w:rsidRDefault="00646248" w:rsidP="00670A37">
      <w:pPr>
        <w:pStyle w:val="ListParagraph"/>
        <w:numPr>
          <w:ilvl w:val="0"/>
          <w:numId w:val="15"/>
        </w:numPr>
        <w:spacing w:after="0" w:line="240" w:lineRule="auto"/>
        <w:rPr>
          <w:rFonts w:ascii="Arial" w:eastAsia="Times New Roman" w:hAnsi="Arial" w:cs="Arial"/>
          <w:bCs/>
          <w:lang w:eastAsia="en-CA"/>
        </w:rPr>
      </w:pPr>
      <w:hyperlink r:id="rId10" w:anchor="BK49" w:history="1">
        <w:r w:rsidR="004C6356" w:rsidRPr="004C6356">
          <w:rPr>
            <w:rStyle w:val="Hyperlink"/>
            <w:rFonts w:ascii="Arial" w:eastAsia="Times New Roman" w:hAnsi="Arial" w:cs="Arial"/>
            <w:bCs/>
            <w:lang w:eastAsia="en-CA"/>
          </w:rPr>
          <w:t>Section 25.2</w:t>
        </w:r>
      </w:hyperlink>
      <w:r w:rsidR="004C6356">
        <w:rPr>
          <w:rFonts w:ascii="Arial" w:eastAsia="Times New Roman" w:hAnsi="Arial" w:cs="Arial"/>
          <w:bCs/>
          <w:lang w:eastAsia="en-CA"/>
        </w:rPr>
        <w:t xml:space="preserve"> </w:t>
      </w:r>
    </w:p>
    <w:p w14:paraId="299D873F" w14:textId="77777777" w:rsidR="00DC0E6E" w:rsidRPr="00B06523" w:rsidRDefault="00DC0E6E" w:rsidP="00DC0E6E">
      <w:pPr>
        <w:spacing w:after="0" w:line="240" w:lineRule="auto"/>
        <w:rPr>
          <w:rFonts w:ascii="Arial" w:eastAsia="Times New Roman" w:hAnsi="Arial" w:cs="Arial"/>
          <w:bCs/>
          <w:lang w:eastAsia="en-CA"/>
        </w:rPr>
      </w:pPr>
    </w:p>
    <w:p w14:paraId="1B5A47B7" w14:textId="77777777" w:rsidR="00DC0E6E" w:rsidRPr="00BB36A2" w:rsidRDefault="00DC0E6E" w:rsidP="00DC0E6E">
      <w:pPr>
        <w:pStyle w:val="Heading1"/>
      </w:pPr>
      <w:r>
        <w:t>DEFINITIONS</w:t>
      </w:r>
    </w:p>
    <w:p w14:paraId="1F7B426F" w14:textId="77777777" w:rsidR="00DC0E6E" w:rsidRDefault="00DC0E6E" w:rsidP="00DC0E6E">
      <w:pPr>
        <w:spacing w:after="0" w:line="240" w:lineRule="auto"/>
        <w:rPr>
          <w:rFonts w:ascii="Arial" w:eastAsia="Times New Roman" w:hAnsi="Arial" w:cs="Arial"/>
          <w:bCs/>
          <w:lang w:eastAsia="en-CA"/>
        </w:rPr>
      </w:pPr>
    </w:p>
    <w:p w14:paraId="717E0A6C" w14:textId="77777777" w:rsidR="00DC0E6E" w:rsidRPr="00533C95" w:rsidRDefault="00DC0E6E" w:rsidP="00DC0E6E">
      <w:pPr>
        <w:spacing w:after="0" w:line="240" w:lineRule="auto"/>
        <w:rPr>
          <w:rFonts w:ascii="Arial" w:eastAsia="Times New Roman" w:hAnsi="Arial" w:cs="Arial"/>
          <w:bCs/>
          <w:lang w:eastAsia="en-CA"/>
        </w:rPr>
      </w:pPr>
      <w:r w:rsidRPr="00533C95">
        <w:rPr>
          <w:rFonts w:ascii="Arial" w:eastAsia="Times New Roman" w:hAnsi="Arial" w:cs="Arial"/>
          <w:bCs/>
          <w:lang w:eastAsia="en-CA"/>
        </w:rPr>
        <w:t>Naloxone</w:t>
      </w:r>
    </w:p>
    <w:p w14:paraId="0B62D45D" w14:textId="1E93E336" w:rsidR="00DC0E6E" w:rsidRDefault="00DC0E6E" w:rsidP="00DC0E6E">
      <w:pPr>
        <w:pStyle w:val="ListParagraph"/>
        <w:numPr>
          <w:ilvl w:val="0"/>
          <w:numId w:val="23"/>
        </w:numPr>
        <w:spacing w:after="0" w:line="240" w:lineRule="auto"/>
        <w:rPr>
          <w:rFonts w:ascii="Arial" w:eastAsia="Times New Roman" w:hAnsi="Arial" w:cs="Arial"/>
          <w:bCs/>
          <w:lang w:eastAsia="en-CA"/>
        </w:rPr>
      </w:pPr>
      <w:r w:rsidRPr="00533C95">
        <w:rPr>
          <w:rFonts w:ascii="Arial" w:eastAsia="Times New Roman" w:hAnsi="Arial" w:cs="Arial"/>
          <w:bCs/>
          <w:lang w:eastAsia="en-CA"/>
        </w:rPr>
        <w:t xml:space="preserve">Naloxone hydrochloride (also known as naloxone, </w:t>
      </w:r>
      <w:r w:rsidR="002B2C55">
        <w:rPr>
          <w:rFonts w:ascii="Arial" w:eastAsia="Times New Roman" w:hAnsi="Arial" w:cs="Arial"/>
          <w:bCs/>
          <w:lang w:eastAsia="en-CA"/>
        </w:rPr>
        <w:t xml:space="preserve">or </w:t>
      </w:r>
      <w:r w:rsidRPr="00533C95">
        <w:rPr>
          <w:rFonts w:ascii="Arial" w:eastAsia="Times New Roman" w:hAnsi="Arial" w:cs="Arial"/>
          <w:bCs/>
          <w:lang w:eastAsia="en-CA"/>
        </w:rPr>
        <w:t>Narcan) is a medication that can temporarily stop many of the life-threatening effects of overdose from opioids. It is an opioid antagonist, which means that it ejects opioids from receptors in the brain, reversing the respiratory/central nervous system (CNS) depression caused by an opioid overdose. Naloxone can help restore breathing and reverse the sedation and unconsciousness that are common during an opioid overdose. In Canada, naloxone is available in intramuscular (i.e. injectable) and intranasal (i.e. nasal spray) formulations.</w:t>
      </w:r>
    </w:p>
    <w:p w14:paraId="7E42962E" w14:textId="77777777" w:rsidR="00DC0E6E" w:rsidRPr="00533C95" w:rsidRDefault="00DC0E6E" w:rsidP="002B2C55">
      <w:pPr>
        <w:pStyle w:val="ListParagraph"/>
        <w:spacing w:after="0" w:line="240" w:lineRule="auto"/>
        <w:rPr>
          <w:rFonts w:ascii="Arial" w:eastAsia="Times New Roman" w:hAnsi="Arial" w:cs="Arial"/>
          <w:bCs/>
          <w:lang w:eastAsia="en-CA"/>
        </w:rPr>
      </w:pPr>
    </w:p>
    <w:p w14:paraId="6979A277" w14:textId="77777777" w:rsidR="00DC0E6E" w:rsidRPr="00533C95" w:rsidRDefault="00DC0E6E" w:rsidP="00DC0E6E">
      <w:pPr>
        <w:spacing w:after="0" w:line="240" w:lineRule="auto"/>
        <w:rPr>
          <w:rFonts w:ascii="Arial" w:eastAsia="Times New Roman" w:hAnsi="Arial" w:cs="Arial"/>
          <w:bCs/>
          <w:lang w:eastAsia="en-CA"/>
        </w:rPr>
      </w:pPr>
      <w:r w:rsidRPr="00533C95">
        <w:rPr>
          <w:rFonts w:ascii="Arial" w:eastAsia="Times New Roman" w:hAnsi="Arial" w:cs="Arial"/>
          <w:bCs/>
          <w:lang w:eastAsia="en-CA"/>
        </w:rPr>
        <w:t>Opioid</w:t>
      </w:r>
    </w:p>
    <w:p w14:paraId="30428EEE" w14:textId="156A3349" w:rsidR="00783245" w:rsidRPr="002B2C55" w:rsidRDefault="00DC0E6E" w:rsidP="002B2C55">
      <w:pPr>
        <w:pStyle w:val="ListParagraph"/>
        <w:numPr>
          <w:ilvl w:val="0"/>
          <w:numId w:val="23"/>
        </w:numPr>
        <w:spacing w:after="0" w:line="240" w:lineRule="auto"/>
        <w:rPr>
          <w:rFonts w:ascii="Arial" w:eastAsia="Times New Roman" w:hAnsi="Arial" w:cs="Arial"/>
          <w:bCs/>
          <w:lang w:eastAsia="en-CA"/>
        </w:rPr>
      </w:pPr>
      <w:r w:rsidRPr="00533C95">
        <w:rPr>
          <w:rFonts w:ascii="Arial" w:eastAsia="Times New Roman" w:hAnsi="Arial" w:cs="Arial"/>
          <w:bCs/>
          <w:lang w:eastAsia="en-CA"/>
        </w:rPr>
        <w:t>Opioids belong to a class of drug known as CNS depressants. CNS depressants are substances that slow the body down and can make people sleepier. Opioids may be prescribed or used illegally to reduce pain, manage opioid dependence or produce a state of relaxation. Common opioids include heroin, fentanyl, morphine, methadone, codeine and oxycodone.</w:t>
      </w:r>
    </w:p>
    <w:p w14:paraId="6791B485" w14:textId="2DC4B31C" w:rsidR="00DC0E6E" w:rsidRDefault="00DC0E6E" w:rsidP="00783245">
      <w:pPr>
        <w:spacing w:after="0" w:line="240" w:lineRule="auto"/>
        <w:rPr>
          <w:rFonts w:ascii="Arial" w:eastAsia="Times New Roman" w:hAnsi="Arial" w:cs="Arial"/>
          <w:bCs/>
          <w:lang w:eastAsia="en-CA"/>
        </w:rPr>
      </w:pPr>
    </w:p>
    <w:p w14:paraId="23B50957" w14:textId="4BE8A4F4" w:rsidR="00783245" w:rsidRPr="00783245" w:rsidRDefault="00DC0E6E" w:rsidP="00783245">
      <w:pPr>
        <w:pStyle w:val="Heading1"/>
      </w:pPr>
      <w:r>
        <w:rPr>
          <w:bCs/>
        </w:rPr>
        <w:lastRenderedPageBreak/>
        <w:t>OVERDOSE OVERVIEW</w:t>
      </w:r>
    </w:p>
    <w:p w14:paraId="6F20C288" w14:textId="77777777" w:rsidR="00E02C3A" w:rsidRDefault="00E02C3A" w:rsidP="00783245">
      <w:pPr>
        <w:spacing w:after="0" w:line="240" w:lineRule="auto"/>
        <w:rPr>
          <w:rFonts w:ascii="Arial" w:eastAsia="Times New Roman" w:hAnsi="Arial" w:cs="Arial"/>
          <w:bCs/>
          <w:lang w:eastAsia="en-CA"/>
        </w:rPr>
      </w:pPr>
    </w:p>
    <w:p w14:paraId="61DD5514" w14:textId="77777777" w:rsidR="00C40E02" w:rsidRPr="00783245" w:rsidRDefault="00C40E02" w:rsidP="00C40E02">
      <w:pPr>
        <w:spacing w:after="0" w:line="240" w:lineRule="auto"/>
        <w:rPr>
          <w:rFonts w:ascii="Arial" w:eastAsia="Times New Roman" w:hAnsi="Arial" w:cs="Arial"/>
          <w:bCs/>
          <w:lang w:eastAsia="en-CA"/>
        </w:rPr>
      </w:pPr>
      <w:r>
        <w:rPr>
          <w:rFonts w:ascii="Arial" w:eastAsia="Times New Roman" w:hAnsi="Arial" w:cs="Arial"/>
          <w:bCs/>
          <w:lang w:eastAsia="en-CA"/>
        </w:rPr>
        <w:t>An o</w:t>
      </w:r>
      <w:r w:rsidRPr="00783245">
        <w:rPr>
          <w:rFonts w:ascii="Arial" w:eastAsia="Times New Roman" w:hAnsi="Arial" w:cs="Arial"/>
          <w:bCs/>
          <w:lang w:eastAsia="en-CA"/>
        </w:rPr>
        <w:t>verdose (</w:t>
      </w:r>
      <w:r>
        <w:rPr>
          <w:rFonts w:ascii="Arial" w:eastAsia="Times New Roman" w:hAnsi="Arial" w:cs="Arial"/>
          <w:bCs/>
          <w:lang w:eastAsia="en-CA"/>
        </w:rPr>
        <w:t xml:space="preserve">otherwise known as an </w:t>
      </w:r>
      <w:r w:rsidRPr="00783245">
        <w:rPr>
          <w:rFonts w:ascii="Arial" w:eastAsia="Times New Roman" w:hAnsi="Arial" w:cs="Arial"/>
          <w:bCs/>
          <w:lang w:eastAsia="en-CA"/>
        </w:rPr>
        <w:t xml:space="preserve">OD) happens when a toxic amount of a drug, or combination of drugs </w:t>
      </w:r>
      <w:r>
        <w:rPr>
          <w:rFonts w:ascii="Arial" w:eastAsia="Times New Roman" w:hAnsi="Arial" w:cs="Arial"/>
          <w:bCs/>
          <w:lang w:eastAsia="en-CA"/>
        </w:rPr>
        <w:t xml:space="preserve">completely </w:t>
      </w:r>
      <w:r w:rsidRPr="00783245">
        <w:rPr>
          <w:rFonts w:ascii="Arial" w:eastAsia="Times New Roman" w:hAnsi="Arial" w:cs="Arial"/>
          <w:bCs/>
          <w:lang w:eastAsia="en-CA"/>
        </w:rPr>
        <w:t xml:space="preserve">overwhelms </w:t>
      </w:r>
      <w:r>
        <w:rPr>
          <w:rFonts w:ascii="Arial" w:eastAsia="Times New Roman" w:hAnsi="Arial" w:cs="Arial"/>
          <w:bCs/>
          <w:lang w:eastAsia="en-CA"/>
        </w:rPr>
        <w:t>a person's body to the point of non-response</w:t>
      </w:r>
      <w:r w:rsidRPr="00783245">
        <w:rPr>
          <w:rFonts w:ascii="Arial" w:eastAsia="Times New Roman" w:hAnsi="Arial" w:cs="Arial"/>
          <w:bCs/>
          <w:lang w:eastAsia="en-CA"/>
        </w:rPr>
        <w:t xml:space="preserve"> to stimulation and/or breath</w:t>
      </w:r>
      <w:r>
        <w:rPr>
          <w:rFonts w:ascii="Arial" w:eastAsia="Times New Roman" w:hAnsi="Arial" w:cs="Arial"/>
          <w:bCs/>
          <w:lang w:eastAsia="en-CA"/>
        </w:rPr>
        <w:t>ing becomes inadequate. A number of things could lead to a person overdosing</w:t>
      </w:r>
      <w:r w:rsidRPr="00783245">
        <w:rPr>
          <w:rFonts w:ascii="Arial" w:eastAsia="Times New Roman" w:hAnsi="Arial" w:cs="Arial"/>
          <w:bCs/>
          <w:lang w:eastAsia="en-CA"/>
        </w:rPr>
        <w:t xml:space="preserve">, including alcohol, </w:t>
      </w:r>
      <w:r>
        <w:rPr>
          <w:rFonts w:ascii="Arial" w:eastAsia="Times New Roman" w:hAnsi="Arial" w:cs="Arial"/>
          <w:bCs/>
          <w:lang w:eastAsia="en-CA"/>
        </w:rPr>
        <w:t>over-the-counter medication</w:t>
      </w:r>
      <w:r w:rsidRPr="00783245">
        <w:rPr>
          <w:rFonts w:ascii="Arial" w:eastAsia="Times New Roman" w:hAnsi="Arial" w:cs="Arial"/>
          <w:bCs/>
          <w:lang w:eastAsia="en-CA"/>
        </w:rPr>
        <w:t>, opioids</w:t>
      </w:r>
      <w:r>
        <w:rPr>
          <w:rFonts w:ascii="Arial" w:eastAsia="Times New Roman" w:hAnsi="Arial" w:cs="Arial"/>
          <w:bCs/>
          <w:lang w:eastAsia="en-CA"/>
        </w:rPr>
        <w:t>,</w:t>
      </w:r>
      <w:r w:rsidRPr="00783245">
        <w:rPr>
          <w:rFonts w:ascii="Arial" w:eastAsia="Times New Roman" w:hAnsi="Arial" w:cs="Arial"/>
          <w:bCs/>
          <w:lang w:eastAsia="en-CA"/>
        </w:rPr>
        <w:t xml:space="preserve"> or a mixture of drugs. </w:t>
      </w:r>
    </w:p>
    <w:p w14:paraId="0315C9EB" w14:textId="77777777" w:rsidR="00C40E02" w:rsidRPr="00783245" w:rsidRDefault="00C40E02" w:rsidP="00C40E02">
      <w:pPr>
        <w:spacing w:after="0" w:line="240" w:lineRule="auto"/>
        <w:rPr>
          <w:rFonts w:ascii="Arial" w:eastAsia="Times New Roman" w:hAnsi="Arial" w:cs="Arial"/>
          <w:bCs/>
          <w:lang w:eastAsia="en-CA"/>
        </w:rPr>
      </w:pPr>
    </w:p>
    <w:p w14:paraId="75EFF431" w14:textId="7A1674B9" w:rsidR="00C40E02" w:rsidRPr="00783245" w:rsidRDefault="00C40E02" w:rsidP="00C40E02">
      <w:pPr>
        <w:spacing w:after="0" w:line="240" w:lineRule="auto"/>
        <w:rPr>
          <w:rFonts w:ascii="Arial" w:eastAsia="Times New Roman" w:hAnsi="Arial" w:cs="Arial"/>
          <w:bCs/>
          <w:lang w:eastAsia="en-CA"/>
        </w:rPr>
      </w:pPr>
      <w:r>
        <w:rPr>
          <w:rFonts w:ascii="Arial" w:eastAsia="Times New Roman" w:hAnsi="Arial" w:cs="Arial"/>
          <w:bCs/>
          <w:lang w:eastAsia="en-CA"/>
        </w:rPr>
        <w:t>In the case of opioid overdoses, the</w:t>
      </w:r>
      <w:r w:rsidRPr="00783245">
        <w:rPr>
          <w:rFonts w:ascii="Arial" w:eastAsia="Times New Roman" w:hAnsi="Arial" w:cs="Arial"/>
          <w:bCs/>
          <w:lang w:eastAsia="en-CA"/>
        </w:rPr>
        <w:t xml:space="preserve"> opioids </w:t>
      </w:r>
      <w:r>
        <w:rPr>
          <w:rFonts w:ascii="Arial" w:eastAsia="Times New Roman" w:hAnsi="Arial" w:cs="Arial"/>
          <w:bCs/>
          <w:lang w:eastAsia="en-CA"/>
        </w:rPr>
        <w:t>block</w:t>
      </w:r>
      <w:r w:rsidRPr="00783245">
        <w:rPr>
          <w:rFonts w:ascii="Arial" w:eastAsia="Times New Roman" w:hAnsi="Arial" w:cs="Arial"/>
          <w:bCs/>
          <w:lang w:eastAsia="en-CA"/>
        </w:rPr>
        <w:t xml:space="preserve"> </w:t>
      </w:r>
      <w:r>
        <w:rPr>
          <w:rFonts w:ascii="Arial" w:eastAsia="Times New Roman" w:hAnsi="Arial" w:cs="Arial"/>
          <w:bCs/>
          <w:lang w:eastAsia="en-CA"/>
        </w:rPr>
        <w:t xml:space="preserve">the </w:t>
      </w:r>
      <w:r w:rsidRPr="00783245">
        <w:rPr>
          <w:rFonts w:ascii="Arial" w:eastAsia="Times New Roman" w:hAnsi="Arial" w:cs="Arial"/>
          <w:bCs/>
          <w:lang w:eastAsia="en-CA"/>
        </w:rPr>
        <w:t xml:space="preserve">specific receptors that also </w:t>
      </w:r>
      <w:r>
        <w:rPr>
          <w:rFonts w:ascii="Arial" w:eastAsia="Times New Roman" w:hAnsi="Arial" w:cs="Arial"/>
          <w:bCs/>
          <w:lang w:eastAsia="en-CA"/>
        </w:rPr>
        <w:t xml:space="preserve">control </w:t>
      </w:r>
      <w:r w:rsidRPr="00783245">
        <w:rPr>
          <w:rFonts w:ascii="Arial" w:eastAsia="Times New Roman" w:hAnsi="Arial" w:cs="Arial"/>
          <w:bCs/>
          <w:lang w:eastAsia="en-CA"/>
        </w:rPr>
        <w:t>breath</w:t>
      </w:r>
      <w:r>
        <w:rPr>
          <w:rFonts w:ascii="Arial" w:eastAsia="Times New Roman" w:hAnsi="Arial" w:cs="Arial"/>
          <w:bCs/>
          <w:lang w:eastAsia="en-CA"/>
        </w:rPr>
        <w:t>ing</w:t>
      </w:r>
      <w:r w:rsidRPr="00783245">
        <w:rPr>
          <w:rFonts w:ascii="Arial" w:eastAsia="Times New Roman" w:hAnsi="Arial" w:cs="Arial"/>
          <w:bCs/>
          <w:lang w:eastAsia="en-CA"/>
        </w:rPr>
        <w:t xml:space="preserve">. If someone cannot breathe or is not </w:t>
      </w:r>
      <w:r>
        <w:rPr>
          <w:rFonts w:ascii="Arial" w:eastAsia="Times New Roman" w:hAnsi="Arial" w:cs="Arial"/>
          <w:bCs/>
          <w:lang w:eastAsia="en-CA"/>
        </w:rPr>
        <w:t xml:space="preserve">getting enough oxygen, </w:t>
      </w:r>
      <w:r w:rsidRPr="00783245">
        <w:rPr>
          <w:rFonts w:ascii="Arial" w:eastAsia="Times New Roman" w:hAnsi="Arial" w:cs="Arial"/>
          <w:bCs/>
          <w:lang w:eastAsia="en-CA"/>
        </w:rPr>
        <w:t>the lips and fingers</w:t>
      </w:r>
      <w:r>
        <w:rPr>
          <w:rFonts w:ascii="Arial" w:eastAsia="Times New Roman" w:hAnsi="Arial" w:cs="Arial"/>
          <w:bCs/>
          <w:lang w:eastAsia="en-CA"/>
        </w:rPr>
        <w:t xml:space="preserve"> will first</w:t>
      </w:r>
      <w:r w:rsidRPr="00783245">
        <w:rPr>
          <w:rFonts w:ascii="Arial" w:eastAsia="Times New Roman" w:hAnsi="Arial" w:cs="Arial"/>
          <w:bCs/>
          <w:lang w:eastAsia="en-CA"/>
        </w:rPr>
        <w:t xml:space="preserve"> turn blue. </w:t>
      </w:r>
      <w:r w:rsidR="002B2C55">
        <w:rPr>
          <w:rFonts w:ascii="Arial" w:eastAsia="Times New Roman" w:hAnsi="Arial" w:cs="Arial"/>
          <w:bCs/>
          <w:lang w:eastAsia="en-CA"/>
        </w:rPr>
        <w:t>O</w:t>
      </w:r>
      <w:r w:rsidRPr="00783245">
        <w:rPr>
          <w:rFonts w:ascii="Arial" w:eastAsia="Times New Roman" w:hAnsi="Arial" w:cs="Arial"/>
          <w:bCs/>
          <w:lang w:eastAsia="en-CA"/>
        </w:rPr>
        <w:t>xygen starvation eventually stops other vital organs like the heart, then the brain</w:t>
      </w:r>
      <w:r w:rsidR="002B2C55">
        <w:rPr>
          <w:rFonts w:ascii="Arial" w:eastAsia="Times New Roman" w:hAnsi="Arial" w:cs="Arial"/>
          <w:bCs/>
          <w:lang w:eastAsia="en-CA"/>
        </w:rPr>
        <w:t xml:space="preserve"> and</w:t>
      </w:r>
      <w:r>
        <w:rPr>
          <w:rFonts w:ascii="Arial" w:eastAsia="Times New Roman" w:hAnsi="Arial" w:cs="Arial"/>
          <w:bCs/>
          <w:lang w:eastAsia="en-CA"/>
        </w:rPr>
        <w:t xml:space="preserve"> eventually </w:t>
      </w:r>
      <w:r w:rsidRPr="00783245">
        <w:rPr>
          <w:rFonts w:ascii="Arial" w:eastAsia="Times New Roman" w:hAnsi="Arial" w:cs="Arial"/>
          <w:bCs/>
          <w:lang w:eastAsia="en-CA"/>
        </w:rPr>
        <w:t xml:space="preserve">leads to unconsciousness, </w:t>
      </w:r>
      <w:r>
        <w:rPr>
          <w:rFonts w:ascii="Arial" w:eastAsia="Times New Roman" w:hAnsi="Arial" w:cs="Arial"/>
          <w:bCs/>
          <w:lang w:eastAsia="en-CA"/>
        </w:rPr>
        <w:t xml:space="preserve">a </w:t>
      </w:r>
      <w:r w:rsidRPr="00783245">
        <w:rPr>
          <w:rFonts w:ascii="Arial" w:eastAsia="Times New Roman" w:hAnsi="Arial" w:cs="Arial"/>
          <w:bCs/>
          <w:lang w:eastAsia="en-CA"/>
        </w:rPr>
        <w:t>coma, and</w:t>
      </w:r>
      <w:r w:rsidR="002B2C55">
        <w:rPr>
          <w:rFonts w:ascii="Arial" w:eastAsia="Times New Roman" w:hAnsi="Arial" w:cs="Arial"/>
          <w:bCs/>
          <w:lang w:eastAsia="en-CA"/>
        </w:rPr>
        <w:t>/or</w:t>
      </w:r>
      <w:r w:rsidRPr="00783245">
        <w:rPr>
          <w:rFonts w:ascii="Arial" w:eastAsia="Times New Roman" w:hAnsi="Arial" w:cs="Arial"/>
          <w:bCs/>
          <w:lang w:eastAsia="en-CA"/>
        </w:rPr>
        <w:t xml:space="preserve"> death. </w:t>
      </w:r>
    </w:p>
    <w:p w14:paraId="1177E202" w14:textId="77777777" w:rsidR="00C40E02" w:rsidRPr="00783245" w:rsidRDefault="00C40E02" w:rsidP="00C40E02">
      <w:pPr>
        <w:spacing w:after="0" w:line="240" w:lineRule="auto"/>
        <w:rPr>
          <w:rFonts w:ascii="Arial" w:eastAsia="Times New Roman" w:hAnsi="Arial" w:cs="Arial"/>
          <w:bCs/>
          <w:lang w:eastAsia="en-CA"/>
        </w:rPr>
      </w:pPr>
    </w:p>
    <w:p w14:paraId="3F2627FD" w14:textId="4701C675" w:rsidR="00C40E02" w:rsidRDefault="00C40E02" w:rsidP="00C40E02">
      <w:pPr>
        <w:spacing w:after="0" w:line="240" w:lineRule="auto"/>
        <w:rPr>
          <w:rFonts w:ascii="Arial" w:eastAsia="Times New Roman" w:hAnsi="Arial" w:cs="Arial"/>
          <w:bCs/>
          <w:lang w:eastAsia="en-CA"/>
        </w:rPr>
      </w:pPr>
      <w:r>
        <w:rPr>
          <w:rFonts w:ascii="Arial" w:eastAsia="Times New Roman" w:hAnsi="Arial" w:cs="Arial"/>
          <w:bCs/>
          <w:lang w:eastAsia="en-CA"/>
        </w:rPr>
        <w:t>The most effective way to respon</w:t>
      </w:r>
      <w:r w:rsidR="00975B9C">
        <w:rPr>
          <w:rFonts w:ascii="Arial" w:eastAsia="Times New Roman" w:hAnsi="Arial" w:cs="Arial"/>
          <w:bCs/>
          <w:lang w:eastAsia="en-CA"/>
        </w:rPr>
        <w:t>d</w:t>
      </w:r>
      <w:r>
        <w:rPr>
          <w:rFonts w:ascii="Arial" w:eastAsia="Times New Roman" w:hAnsi="Arial" w:cs="Arial"/>
          <w:bCs/>
          <w:lang w:eastAsia="en-CA"/>
        </w:rPr>
        <w:t xml:space="preserve"> to an opioid overdose</w:t>
      </w:r>
      <w:r w:rsidR="0002212E">
        <w:rPr>
          <w:rFonts w:ascii="Arial" w:eastAsia="Times New Roman" w:hAnsi="Arial" w:cs="Arial"/>
          <w:bCs/>
          <w:lang w:eastAsia="en-CA"/>
        </w:rPr>
        <w:t xml:space="preserve"> is</w:t>
      </w:r>
      <w:r>
        <w:rPr>
          <w:rFonts w:ascii="Arial" w:eastAsia="Times New Roman" w:hAnsi="Arial" w:cs="Arial"/>
          <w:bCs/>
          <w:lang w:eastAsia="en-CA"/>
        </w:rPr>
        <w:t xml:space="preserve"> </w:t>
      </w:r>
      <w:r w:rsidR="0002212E">
        <w:rPr>
          <w:rFonts w:ascii="Arial" w:eastAsia="Times New Roman" w:hAnsi="Arial" w:cs="Arial"/>
          <w:bCs/>
          <w:lang w:eastAsia="en-CA"/>
        </w:rPr>
        <w:t>by administering naloxone and/or oxygen to an individual to ensure they receive an appropriate amount of oxygen.</w:t>
      </w:r>
    </w:p>
    <w:p w14:paraId="63EF4A33" w14:textId="77777777" w:rsidR="00C40E02" w:rsidRPr="00783245" w:rsidRDefault="00C40E02" w:rsidP="00783245">
      <w:pPr>
        <w:spacing w:after="0" w:line="240" w:lineRule="auto"/>
        <w:rPr>
          <w:rFonts w:ascii="Arial" w:eastAsia="Times New Roman" w:hAnsi="Arial" w:cs="Arial"/>
          <w:bCs/>
          <w:lang w:eastAsia="en-CA"/>
        </w:rPr>
      </w:pPr>
    </w:p>
    <w:p w14:paraId="34D3D848" w14:textId="7ACD65A6" w:rsidR="002D3441" w:rsidRDefault="002D3441" w:rsidP="002D3441">
      <w:pPr>
        <w:pStyle w:val="Heading1"/>
      </w:pPr>
      <w:r>
        <w:t>SIGNS OF OVERDOSE</w:t>
      </w:r>
    </w:p>
    <w:p w14:paraId="6F6841F9" w14:textId="77777777" w:rsidR="009D65B3" w:rsidRDefault="009D65B3" w:rsidP="00F50D2C">
      <w:pPr>
        <w:spacing w:after="0" w:line="240" w:lineRule="auto"/>
        <w:rPr>
          <w:rFonts w:ascii="Arial" w:eastAsia="Times New Roman" w:hAnsi="Arial" w:cs="Arial"/>
          <w:bCs/>
          <w:lang w:eastAsia="en-CA"/>
        </w:rPr>
      </w:pPr>
    </w:p>
    <w:p w14:paraId="79657D94" w14:textId="2A274E79" w:rsidR="00F50D2C" w:rsidRPr="00F50D2C" w:rsidRDefault="00032AFB" w:rsidP="00F50D2C">
      <w:pPr>
        <w:spacing w:after="0" w:line="240" w:lineRule="auto"/>
        <w:rPr>
          <w:rFonts w:ascii="Arial" w:eastAsia="Times New Roman" w:hAnsi="Arial" w:cs="Arial"/>
          <w:bCs/>
          <w:lang w:eastAsia="en-CA"/>
        </w:rPr>
      </w:pPr>
      <w:r>
        <w:rPr>
          <w:rFonts w:ascii="Arial" w:eastAsia="Times New Roman" w:hAnsi="Arial" w:cs="Arial"/>
          <w:bCs/>
          <w:lang w:eastAsia="en-CA"/>
        </w:rPr>
        <w:t>Signs</w:t>
      </w:r>
      <w:r w:rsidR="00F50D2C">
        <w:rPr>
          <w:rFonts w:ascii="Arial" w:eastAsia="Times New Roman" w:hAnsi="Arial" w:cs="Arial"/>
          <w:bCs/>
          <w:lang w:eastAsia="en-CA"/>
        </w:rPr>
        <w:t xml:space="preserve"> of an opioid overdose</w:t>
      </w:r>
      <w:r>
        <w:rPr>
          <w:rFonts w:ascii="Arial" w:eastAsia="Times New Roman" w:hAnsi="Arial" w:cs="Arial"/>
          <w:bCs/>
          <w:lang w:eastAsia="en-CA"/>
        </w:rPr>
        <w:t>/poisoning include</w:t>
      </w:r>
      <w:r w:rsidR="00F50D2C">
        <w:rPr>
          <w:rFonts w:ascii="Arial" w:eastAsia="Times New Roman" w:hAnsi="Arial" w:cs="Arial"/>
          <w:bCs/>
          <w:lang w:eastAsia="en-CA"/>
        </w:rPr>
        <w:t>:</w:t>
      </w:r>
    </w:p>
    <w:p w14:paraId="05126C50" w14:textId="40FA34E0" w:rsidR="00032AFB" w:rsidRPr="0002212E" w:rsidRDefault="00032AFB" w:rsidP="0002212E">
      <w:pPr>
        <w:numPr>
          <w:ilvl w:val="0"/>
          <w:numId w:val="14"/>
        </w:numPr>
        <w:spacing w:after="0" w:line="240" w:lineRule="auto"/>
        <w:rPr>
          <w:rFonts w:ascii="Arial" w:eastAsia="Times New Roman" w:hAnsi="Arial" w:cs="Arial"/>
          <w:bCs/>
          <w:lang w:eastAsia="en-CA"/>
        </w:rPr>
      </w:pPr>
      <w:r w:rsidRPr="0002212E">
        <w:rPr>
          <w:rFonts w:ascii="Arial" w:eastAsia="Times New Roman" w:hAnsi="Arial" w:cs="Arial"/>
          <w:bCs/>
          <w:lang w:eastAsia="en-CA"/>
        </w:rPr>
        <w:t>absent breathing or slow, erratic breathing, throat gurgling or snoring sounds</w:t>
      </w:r>
    </w:p>
    <w:p w14:paraId="2ED1EC9D" w14:textId="77777777" w:rsidR="00032AFB" w:rsidRPr="00F50D2C" w:rsidRDefault="00032AFB" w:rsidP="00032AFB">
      <w:pPr>
        <w:numPr>
          <w:ilvl w:val="0"/>
          <w:numId w:val="14"/>
        </w:numPr>
        <w:spacing w:after="0" w:line="240" w:lineRule="auto"/>
        <w:rPr>
          <w:rFonts w:ascii="Arial" w:eastAsia="Times New Roman" w:hAnsi="Arial" w:cs="Arial"/>
          <w:bCs/>
          <w:lang w:eastAsia="en-CA"/>
        </w:rPr>
      </w:pPr>
      <w:r w:rsidRPr="00F50D2C">
        <w:rPr>
          <w:rFonts w:ascii="Arial" w:eastAsia="Times New Roman" w:hAnsi="Arial" w:cs="Arial"/>
          <w:bCs/>
          <w:lang w:eastAsia="en-CA"/>
        </w:rPr>
        <w:t>inability to wake up, even when shaken or shouted at</w:t>
      </w:r>
    </w:p>
    <w:p w14:paraId="2B6C53FE" w14:textId="560EAF79" w:rsidR="002D3441" w:rsidRPr="00F50D2C" w:rsidRDefault="002D3441" w:rsidP="002D3441">
      <w:pPr>
        <w:numPr>
          <w:ilvl w:val="0"/>
          <w:numId w:val="14"/>
        </w:numPr>
        <w:spacing w:after="0" w:line="240" w:lineRule="auto"/>
        <w:rPr>
          <w:rFonts w:ascii="Arial" w:eastAsia="Times New Roman" w:hAnsi="Arial" w:cs="Arial"/>
          <w:bCs/>
          <w:lang w:eastAsia="en-CA"/>
        </w:rPr>
      </w:pPr>
      <w:r w:rsidRPr="00F50D2C">
        <w:rPr>
          <w:rFonts w:ascii="Arial" w:eastAsia="Times New Roman" w:hAnsi="Arial" w:cs="Arial"/>
          <w:bCs/>
          <w:lang w:eastAsia="en-CA"/>
        </w:rPr>
        <w:t>blue lips or nails</w:t>
      </w:r>
      <w:r w:rsidR="00D77566">
        <w:rPr>
          <w:rFonts w:ascii="Arial" w:eastAsia="Times New Roman" w:hAnsi="Arial" w:cs="Arial"/>
          <w:bCs/>
          <w:lang w:eastAsia="en-CA"/>
        </w:rPr>
        <w:t>/fingertips</w:t>
      </w:r>
    </w:p>
    <w:p w14:paraId="75DF087E" w14:textId="747E6000" w:rsidR="002D3441" w:rsidRPr="00F50D2C" w:rsidRDefault="002D3441" w:rsidP="002D3441">
      <w:pPr>
        <w:numPr>
          <w:ilvl w:val="0"/>
          <w:numId w:val="14"/>
        </w:numPr>
        <w:spacing w:after="0" w:line="240" w:lineRule="auto"/>
        <w:rPr>
          <w:rFonts w:ascii="Arial" w:eastAsia="Times New Roman" w:hAnsi="Arial" w:cs="Arial"/>
          <w:bCs/>
          <w:lang w:eastAsia="en-CA"/>
        </w:rPr>
      </w:pPr>
      <w:r w:rsidRPr="00F50D2C">
        <w:rPr>
          <w:rFonts w:ascii="Arial" w:eastAsia="Times New Roman" w:hAnsi="Arial" w:cs="Arial"/>
          <w:bCs/>
          <w:lang w:eastAsia="en-CA"/>
        </w:rPr>
        <w:t xml:space="preserve">very small </w:t>
      </w:r>
      <w:r w:rsidR="00D77566">
        <w:rPr>
          <w:rFonts w:ascii="Arial" w:eastAsia="Times New Roman" w:hAnsi="Arial" w:cs="Arial"/>
          <w:bCs/>
          <w:lang w:eastAsia="en-CA"/>
        </w:rPr>
        <w:t>("pinpoint")</w:t>
      </w:r>
      <w:r w:rsidR="005C61F7">
        <w:rPr>
          <w:rFonts w:ascii="Arial" w:eastAsia="Times New Roman" w:hAnsi="Arial" w:cs="Arial"/>
          <w:bCs/>
          <w:lang w:eastAsia="en-CA"/>
        </w:rPr>
        <w:t xml:space="preserve"> </w:t>
      </w:r>
      <w:r w:rsidRPr="00F50D2C">
        <w:rPr>
          <w:rFonts w:ascii="Arial" w:eastAsia="Times New Roman" w:hAnsi="Arial" w:cs="Arial"/>
          <w:bCs/>
          <w:lang w:eastAsia="en-CA"/>
        </w:rPr>
        <w:t>pupils</w:t>
      </w:r>
    </w:p>
    <w:p w14:paraId="0855C615" w14:textId="77777777" w:rsidR="002D3441" w:rsidRDefault="002D3441" w:rsidP="002D3441">
      <w:pPr>
        <w:numPr>
          <w:ilvl w:val="0"/>
          <w:numId w:val="14"/>
        </w:numPr>
        <w:spacing w:after="0" w:line="240" w:lineRule="auto"/>
        <w:rPr>
          <w:rFonts w:ascii="Arial" w:eastAsia="Times New Roman" w:hAnsi="Arial" w:cs="Arial"/>
          <w:bCs/>
          <w:lang w:eastAsia="en-CA"/>
        </w:rPr>
      </w:pPr>
      <w:r w:rsidRPr="00F50D2C">
        <w:rPr>
          <w:rFonts w:ascii="Arial" w:eastAsia="Times New Roman" w:hAnsi="Arial" w:cs="Arial"/>
          <w:bCs/>
          <w:lang w:eastAsia="en-CA"/>
        </w:rPr>
        <w:t>cold and clammy skin</w:t>
      </w:r>
    </w:p>
    <w:p w14:paraId="4345B09F" w14:textId="77777777" w:rsidR="00975B9C" w:rsidRPr="00F50D2C" w:rsidRDefault="00975B9C" w:rsidP="00975B9C">
      <w:pPr>
        <w:spacing w:after="0" w:line="240" w:lineRule="auto"/>
        <w:ind w:left="720"/>
        <w:rPr>
          <w:rFonts w:ascii="Arial" w:eastAsia="Times New Roman" w:hAnsi="Arial" w:cs="Arial"/>
          <w:bCs/>
          <w:lang w:eastAsia="en-CA"/>
        </w:rPr>
      </w:pPr>
    </w:p>
    <w:p w14:paraId="3E1D206B" w14:textId="50217E6C" w:rsidR="002D3441" w:rsidRDefault="009D65B3" w:rsidP="009D65B3">
      <w:pPr>
        <w:spacing w:after="0" w:line="240" w:lineRule="auto"/>
        <w:rPr>
          <w:rFonts w:ascii="Arial" w:eastAsia="Times New Roman" w:hAnsi="Arial" w:cs="Arial"/>
          <w:bCs/>
          <w:lang w:eastAsia="en-CA"/>
        </w:rPr>
      </w:pPr>
      <w:r>
        <w:rPr>
          <w:rFonts w:ascii="Arial" w:eastAsia="Times New Roman" w:hAnsi="Arial" w:cs="Arial"/>
          <w:bCs/>
          <w:lang w:eastAsia="en-CA"/>
        </w:rPr>
        <w:t>I</w:t>
      </w:r>
      <w:r w:rsidRPr="009D65B3">
        <w:rPr>
          <w:rFonts w:ascii="Arial" w:eastAsia="Times New Roman" w:hAnsi="Arial" w:cs="Arial"/>
          <w:bCs/>
          <w:lang w:eastAsia="en-CA"/>
        </w:rPr>
        <w:t>f</w:t>
      </w:r>
      <w:r>
        <w:rPr>
          <w:rFonts w:ascii="Arial" w:eastAsia="Times New Roman" w:hAnsi="Arial" w:cs="Arial"/>
          <w:bCs/>
          <w:lang w:eastAsia="en-CA"/>
        </w:rPr>
        <w:t xml:space="preserve"> you notice</w:t>
      </w:r>
      <w:r w:rsidRPr="009D65B3">
        <w:rPr>
          <w:rFonts w:ascii="Arial" w:eastAsia="Times New Roman" w:hAnsi="Arial" w:cs="Arial"/>
          <w:bCs/>
          <w:lang w:eastAsia="en-CA"/>
        </w:rPr>
        <w:t xml:space="preserve"> someone making un</w:t>
      </w:r>
      <w:r w:rsidR="00032AFB">
        <w:rPr>
          <w:rFonts w:ascii="Arial" w:eastAsia="Times New Roman" w:hAnsi="Arial" w:cs="Arial"/>
          <w:bCs/>
          <w:lang w:eastAsia="en-CA"/>
        </w:rPr>
        <w:t>usual</w:t>
      </w:r>
      <w:r w:rsidRPr="009D65B3">
        <w:rPr>
          <w:rFonts w:ascii="Arial" w:eastAsia="Times New Roman" w:hAnsi="Arial" w:cs="Arial"/>
          <w:bCs/>
          <w:lang w:eastAsia="en-CA"/>
        </w:rPr>
        <w:t xml:space="preserve"> </w:t>
      </w:r>
      <w:r w:rsidR="00032AFB">
        <w:rPr>
          <w:rFonts w:ascii="Arial" w:eastAsia="Times New Roman" w:hAnsi="Arial" w:cs="Arial"/>
          <w:bCs/>
          <w:lang w:eastAsia="en-CA"/>
        </w:rPr>
        <w:t xml:space="preserve">breathing </w:t>
      </w:r>
      <w:r w:rsidRPr="009D65B3">
        <w:rPr>
          <w:rFonts w:ascii="Arial" w:eastAsia="Times New Roman" w:hAnsi="Arial" w:cs="Arial"/>
          <w:bCs/>
          <w:lang w:eastAsia="en-CA"/>
        </w:rPr>
        <w:t>sounds while “sleeping”</w:t>
      </w:r>
      <w:r w:rsidR="004B1276">
        <w:rPr>
          <w:rFonts w:ascii="Arial" w:eastAsia="Times New Roman" w:hAnsi="Arial" w:cs="Arial"/>
          <w:bCs/>
          <w:lang w:eastAsia="en-CA"/>
        </w:rPr>
        <w:t>,</w:t>
      </w:r>
      <w:r w:rsidRPr="009D65B3">
        <w:rPr>
          <w:rFonts w:ascii="Arial" w:eastAsia="Times New Roman" w:hAnsi="Arial" w:cs="Arial"/>
          <w:bCs/>
          <w:lang w:eastAsia="en-CA"/>
        </w:rPr>
        <w:t xml:space="preserve"> it is </w:t>
      </w:r>
      <w:r w:rsidR="00032AFB">
        <w:rPr>
          <w:rFonts w:ascii="Arial" w:eastAsia="Times New Roman" w:hAnsi="Arial" w:cs="Arial"/>
          <w:bCs/>
          <w:lang w:eastAsia="en-CA"/>
        </w:rPr>
        <w:t xml:space="preserve">appropriate to </w:t>
      </w:r>
      <w:r w:rsidRPr="009D65B3">
        <w:rPr>
          <w:rFonts w:ascii="Arial" w:eastAsia="Times New Roman" w:hAnsi="Arial" w:cs="Arial"/>
          <w:bCs/>
          <w:lang w:eastAsia="en-CA"/>
        </w:rPr>
        <w:t xml:space="preserve">try </w:t>
      </w:r>
      <w:r w:rsidR="00032AFB">
        <w:rPr>
          <w:rFonts w:ascii="Arial" w:eastAsia="Times New Roman" w:hAnsi="Arial" w:cs="Arial"/>
          <w:bCs/>
          <w:lang w:eastAsia="en-CA"/>
        </w:rPr>
        <w:t xml:space="preserve">waking </w:t>
      </w:r>
      <w:r>
        <w:rPr>
          <w:rFonts w:ascii="Arial" w:eastAsia="Times New Roman" w:hAnsi="Arial" w:cs="Arial"/>
          <w:bCs/>
          <w:lang w:eastAsia="en-CA"/>
        </w:rPr>
        <w:t>them</w:t>
      </w:r>
      <w:r w:rsidR="00CE7797">
        <w:rPr>
          <w:rFonts w:ascii="Arial" w:eastAsia="Times New Roman" w:hAnsi="Arial" w:cs="Arial"/>
          <w:bCs/>
          <w:lang w:eastAsia="en-CA"/>
        </w:rPr>
        <w:t xml:space="preserve"> up. </w:t>
      </w:r>
      <w:r w:rsidR="00622AE1">
        <w:rPr>
          <w:rFonts w:ascii="Arial" w:eastAsia="Times New Roman" w:hAnsi="Arial" w:cs="Arial"/>
          <w:bCs/>
          <w:lang w:eastAsia="en-CA"/>
        </w:rPr>
        <w:t xml:space="preserve">This could be </w:t>
      </w:r>
      <w:r w:rsidR="004B1276">
        <w:rPr>
          <w:rFonts w:ascii="Arial" w:eastAsia="Times New Roman" w:hAnsi="Arial" w:cs="Arial"/>
          <w:bCs/>
          <w:lang w:eastAsia="en-CA"/>
        </w:rPr>
        <w:t xml:space="preserve">the </w:t>
      </w:r>
      <w:r w:rsidR="00622AE1">
        <w:rPr>
          <w:rFonts w:ascii="Arial" w:eastAsia="Times New Roman" w:hAnsi="Arial" w:cs="Arial"/>
          <w:bCs/>
          <w:lang w:eastAsia="en-CA"/>
        </w:rPr>
        <w:t xml:space="preserve">early stage of an opioid overdose indicating a struggle to breathe. Early overdose response offers a better chance at successful overdose </w:t>
      </w:r>
      <w:r w:rsidR="006A4122">
        <w:rPr>
          <w:rFonts w:ascii="Arial" w:eastAsia="Times New Roman" w:hAnsi="Arial" w:cs="Arial"/>
          <w:bCs/>
          <w:lang w:eastAsia="en-CA"/>
        </w:rPr>
        <w:t>reversal and lower chance for overdose-related</w:t>
      </w:r>
      <w:r>
        <w:rPr>
          <w:rFonts w:ascii="Arial" w:eastAsia="Times New Roman" w:hAnsi="Arial" w:cs="Arial"/>
          <w:bCs/>
          <w:lang w:eastAsia="en-CA"/>
        </w:rPr>
        <w:t xml:space="preserve"> </w:t>
      </w:r>
      <w:r w:rsidR="004B1276">
        <w:rPr>
          <w:rFonts w:ascii="Arial" w:eastAsia="Times New Roman" w:hAnsi="Arial" w:cs="Arial"/>
          <w:bCs/>
          <w:lang w:eastAsia="en-CA"/>
        </w:rPr>
        <w:t xml:space="preserve">death. </w:t>
      </w:r>
      <w:r w:rsidRPr="009D65B3">
        <w:rPr>
          <w:rFonts w:ascii="Arial" w:eastAsia="Times New Roman" w:hAnsi="Arial" w:cs="Arial"/>
          <w:bCs/>
          <w:lang w:eastAsia="en-CA"/>
        </w:rPr>
        <w:t xml:space="preserve">It is rare for someone to die immediately from an </w:t>
      </w:r>
      <w:r w:rsidR="003E318B">
        <w:rPr>
          <w:rFonts w:ascii="Arial" w:eastAsia="Times New Roman" w:hAnsi="Arial" w:cs="Arial"/>
          <w:bCs/>
          <w:lang w:eastAsia="en-CA"/>
        </w:rPr>
        <w:t xml:space="preserve">opioid </w:t>
      </w:r>
      <w:r w:rsidRPr="009D65B3">
        <w:rPr>
          <w:rFonts w:ascii="Arial" w:eastAsia="Times New Roman" w:hAnsi="Arial" w:cs="Arial"/>
          <w:bCs/>
          <w:lang w:eastAsia="en-CA"/>
        </w:rPr>
        <w:t>overdose</w:t>
      </w:r>
      <w:r w:rsidR="003E318B">
        <w:rPr>
          <w:rFonts w:ascii="Arial" w:eastAsia="Times New Roman" w:hAnsi="Arial" w:cs="Arial"/>
          <w:bCs/>
          <w:lang w:eastAsia="en-CA"/>
        </w:rPr>
        <w:t>; therefore, rapid responses are critical</w:t>
      </w:r>
      <w:r w:rsidR="00D50BE9">
        <w:rPr>
          <w:rFonts w:ascii="Arial" w:eastAsia="Times New Roman" w:hAnsi="Arial" w:cs="Arial"/>
          <w:bCs/>
          <w:lang w:eastAsia="en-CA"/>
        </w:rPr>
        <w:t>.</w:t>
      </w:r>
    </w:p>
    <w:p w14:paraId="4469599D" w14:textId="77777777" w:rsidR="00CE7797" w:rsidRPr="009D65B3" w:rsidRDefault="00CE7797" w:rsidP="009D65B3">
      <w:pPr>
        <w:spacing w:after="0" w:line="240" w:lineRule="auto"/>
        <w:rPr>
          <w:rFonts w:ascii="Arial" w:eastAsia="Times New Roman" w:hAnsi="Arial" w:cs="Arial"/>
          <w:bCs/>
          <w:lang w:eastAsia="en-CA"/>
        </w:rPr>
      </w:pPr>
    </w:p>
    <w:p w14:paraId="670C9012" w14:textId="4D7FA6D9" w:rsidR="00D502DC" w:rsidRDefault="007B09B5" w:rsidP="00BB36A2">
      <w:pPr>
        <w:pStyle w:val="Heading1"/>
      </w:pPr>
      <w:r>
        <w:t xml:space="preserve">OPIOID </w:t>
      </w:r>
      <w:r w:rsidR="00F31C46">
        <w:t xml:space="preserve">OVERDOSE </w:t>
      </w:r>
      <w:r w:rsidR="00494670">
        <w:t xml:space="preserve">&amp; NALOXONE ADMINISTRATION </w:t>
      </w:r>
      <w:r w:rsidR="00D502DC">
        <w:t>PROCEDURE</w:t>
      </w:r>
    </w:p>
    <w:p w14:paraId="68A6070A" w14:textId="2AB400F9" w:rsidR="00494670" w:rsidRDefault="00494670" w:rsidP="00494670">
      <w:pPr>
        <w:pStyle w:val="Default"/>
        <w:rPr>
          <w:sz w:val="22"/>
          <w:szCs w:val="22"/>
        </w:rPr>
      </w:pPr>
      <w:r w:rsidRPr="00807A2A">
        <w:rPr>
          <w:rFonts w:eastAsia="Times New Roman"/>
          <w:bCs/>
          <w:color w:val="auto"/>
          <w:sz w:val="22"/>
          <w:szCs w:val="22"/>
          <w:lang w:eastAsia="en-CA"/>
        </w:rPr>
        <w:t>All staff</w:t>
      </w:r>
      <w:r w:rsidRPr="00807A2A">
        <w:rPr>
          <w:rFonts w:eastAsia="Times New Roman"/>
          <w:b/>
          <w:bCs/>
          <w:color w:val="auto"/>
          <w:sz w:val="22"/>
          <w:szCs w:val="22"/>
          <w:lang w:eastAsia="en-CA"/>
        </w:rPr>
        <w:t xml:space="preserve"> </w:t>
      </w:r>
      <w:r w:rsidRPr="00807A2A">
        <w:rPr>
          <w:sz w:val="22"/>
          <w:szCs w:val="22"/>
        </w:rPr>
        <w:t xml:space="preserve">will be trained in, carry, and be ready to administer naloxone at all times. </w:t>
      </w:r>
      <w:r>
        <w:rPr>
          <w:sz w:val="22"/>
          <w:szCs w:val="22"/>
        </w:rPr>
        <w:t>If staff have identified a client that is potentially overdosing, they will follow the steps outlined below:</w:t>
      </w:r>
    </w:p>
    <w:p w14:paraId="67FFE31F" w14:textId="77777777" w:rsidR="00D502DC" w:rsidRDefault="00D502DC" w:rsidP="00F55CD2">
      <w:pPr>
        <w:spacing w:after="0" w:line="240" w:lineRule="auto"/>
        <w:rPr>
          <w:rFonts w:ascii="Arial" w:eastAsia="Times New Roman" w:hAnsi="Arial" w:cs="Arial"/>
          <w:b/>
          <w:bCs/>
          <w:lang w:eastAsia="en-CA"/>
        </w:rPr>
      </w:pPr>
    </w:p>
    <w:p w14:paraId="38CB64A0" w14:textId="29C9FD81" w:rsidR="00F31C46" w:rsidRPr="00F31C46" w:rsidRDefault="00F31C46" w:rsidP="00F31C46">
      <w:pPr>
        <w:spacing w:after="0" w:line="240" w:lineRule="auto"/>
        <w:rPr>
          <w:rFonts w:ascii="Arial" w:eastAsia="Times New Roman" w:hAnsi="Arial" w:cs="Arial"/>
          <w:b/>
          <w:bCs/>
          <w:lang w:eastAsia="en-CA"/>
        </w:rPr>
      </w:pPr>
      <w:r w:rsidRPr="00F31C46">
        <w:rPr>
          <w:rFonts w:ascii="Arial" w:eastAsia="Times New Roman" w:hAnsi="Arial" w:cs="Arial"/>
          <w:b/>
          <w:bCs/>
          <w:lang w:eastAsia="en-CA"/>
        </w:rPr>
        <w:t xml:space="preserve">Step 1: </w:t>
      </w:r>
      <w:r w:rsidR="00494670">
        <w:rPr>
          <w:rFonts w:ascii="Arial" w:eastAsia="Times New Roman" w:hAnsi="Arial" w:cs="Arial"/>
          <w:b/>
          <w:bCs/>
          <w:lang w:eastAsia="en-CA"/>
        </w:rPr>
        <w:t xml:space="preserve">Respond to Client &amp; </w:t>
      </w:r>
      <w:r w:rsidRPr="00F31C46">
        <w:rPr>
          <w:rFonts w:ascii="Arial" w:eastAsia="Times New Roman" w:hAnsi="Arial" w:cs="Arial"/>
          <w:b/>
          <w:bCs/>
          <w:lang w:eastAsia="en-CA"/>
        </w:rPr>
        <w:t>Stimulation</w:t>
      </w:r>
    </w:p>
    <w:p w14:paraId="6DE0269D" w14:textId="5C4E4823" w:rsidR="00F31C46" w:rsidRDefault="00F31C46" w:rsidP="00F31C46">
      <w:pPr>
        <w:pStyle w:val="ListParagraph"/>
        <w:numPr>
          <w:ilvl w:val="0"/>
          <w:numId w:val="6"/>
        </w:numPr>
        <w:spacing w:after="0" w:line="240" w:lineRule="auto"/>
        <w:rPr>
          <w:rFonts w:ascii="Arial" w:eastAsia="Times New Roman" w:hAnsi="Arial" w:cs="Arial"/>
          <w:bCs/>
          <w:lang w:eastAsia="en-CA"/>
        </w:rPr>
      </w:pPr>
      <w:r w:rsidRPr="00F31C46">
        <w:rPr>
          <w:rFonts w:ascii="Arial" w:eastAsia="Times New Roman" w:hAnsi="Arial" w:cs="Arial"/>
          <w:bCs/>
          <w:lang w:eastAsia="en-CA"/>
        </w:rPr>
        <w:t xml:space="preserve">Try to wake the individual. Shout their Name. Shake </w:t>
      </w:r>
      <w:r w:rsidR="007B09B5">
        <w:rPr>
          <w:rFonts w:ascii="Arial" w:eastAsia="Times New Roman" w:hAnsi="Arial" w:cs="Arial"/>
          <w:bCs/>
          <w:lang w:eastAsia="en-CA"/>
        </w:rPr>
        <w:t>their</w:t>
      </w:r>
      <w:r w:rsidR="007B09B5" w:rsidRPr="00F31C46">
        <w:rPr>
          <w:rFonts w:ascii="Arial" w:eastAsia="Times New Roman" w:hAnsi="Arial" w:cs="Arial"/>
          <w:bCs/>
          <w:lang w:eastAsia="en-CA"/>
        </w:rPr>
        <w:t xml:space="preserve"> </w:t>
      </w:r>
      <w:r w:rsidRPr="00F31C46">
        <w:rPr>
          <w:rFonts w:ascii="Arial" w:eastAsia="Times New Roman" w:hAnsi="Arial" w:cs="Arial"/>
          <w:bCs/>
          <w:lang w:eastAsia="en-CA"/>
        </w:rPr>
        <w:t xml:space="preserve">Shoulders. </w:t>
      </w:r>
      <w:r w:rsidR="00494670" w:rsidRPr="00494670">
        <w:rPr>
          <w:rFonts w:ascii="Arial" w:eastAsia="Times New Roman" w:hAnsi="Arial" w:cs="Arial"/>
          <w:bCs/>
          <w:lang w:eastAsia="en-CA"/>
        </w:rPr>
        <w:t xml:space="preserve">Shouting: "I will use naloxone if you don't wake up," can help rouse someone who is on the nod. </w:t>
      </w:r>
      <w:r w:rsidRPr="00F31C46">
        <w:rPr>
          <w:rFonts w:ascii="Arial" w:eastAsia="Times New Roman" w:hAnsi="Arial" w:cs="Arial"/>
          <w:bCs/>
          <w:lang w:eastAsia="en-CA"/>
        </w:rPr>
        <w:t>If you cannot rouse the individual, try rubbing their sternum (rub your knuckles</w:t>
      </w:r>
      <w:r w:rsidR="007B09B5">
        <w:rPr>
          <w:rFonts w:ascii="Arial" w:eastAsia="Times New Roman" w:hAnsi="Arial" w:cs="Arial"/>
          <w:bCs/>
          <w:lang w:eastAsia="en-CA"/>
        </w:rPr>
        <w:t xml:space="preserve"> firmly</w:t>
      </w:r>
      <w:r w:rsidRPr="00F31C46">
        <w:rPr>
          <w:rFonts w:ascii="Arial" w:eastAsia="Times New Roman" w:hAnsi="Arial" w:cs="Arial"/>
          <w:bCs/>
          <w:lang w:eastAsia="en-CA"/>
        </w:rPr>
        <w:t xml:space="preserve"> on their chest bone for about 5-10 seconds)</w:t>
      </w:r>
      <w:r w:rsidR="007B09B5">
        <w:rPr>
          <w:rFonts w:ascii="Arial" w:eastAsia="Times New Roman" w:hAnsi="Arial" w:cs="Arial"/>
          <w:bCs/>
          <w:lang w:eastAsia="en-CA"/>
        </w:rPr>
        <w:t>;</w:t>
      </w:r>
      <w:r w:rsidRPr="00F31C46">
        <w:rPr>
          <w:rFonts w:ascii="Arial" w:eastAsia="Times New Roman" w:hAnsi="Arial" w:cs="Arial"/>
          <w:bCs/>
          <w:lang w:eastAsia="en-CA"/>
        </w:rPr>
        <w:t xml:space="preserve"> this is painful and should wake them up</w:t>
      </w:r>
      <w:r w:rsidR="007B09B5">
        <w:rPr>
          <w:rFonts w:ascii="Arial" w:eastAsia="Times New Roman" w:hAnsi="Arial" w:cs="Arial"/>
          <w:bCs/>
          <w:lang w:eastAsia="en-CA"/>
        </w:rPr>
        <w:t>.</w:t>
      </w:r>
      <w:r w:rsidR="005C61F7">
        <w:rPr>
          <w:rFonts w:ascii="Arial" w:eastAsia="Times New Roman" w:hAnsi="Arial" w:cs="Arial"/>
          <w:bCs/>
          <w:lang w:eastAsia="en-CA"/>
        </w:rPr>
        <w:t xml:space="preserve"> </w:t>
      </w:r>
      <w:r w:rsidR="007B09B5">
        <w:rPr>
          <w:rFonts w:ascii="Arial" w:eastAsia="Times New Roman" w:hAnsi="Arial" w:cs="Arial"/>
          <w:bCs/>
          <w:lang w:eastAsia="en-CA"/>
        </w:rPr>
        <w:t xml:space="preserve">Warning: a successful sternal rub </w:t>
      </w:r>
      <w:r w:rsidR="00855CB0">
        <w:rPr>
          <w:rFonts w:ascii="Arial" w:eastAsia="Times New Roman" w:hAnsi="Arial" w:cs="Arial"/>
          <w:bCs/>
          <w:lang w:eastAsia="en-CA"/>
        </w:rPr>
        <w:t xml:space="preserve">may </w:t>
      </w:r>
      <w:r w:rsidR="002F6447">
        <w:rPr>
          <w:rFonts w:ascii="Arial" w:eastAsia="Times New Roman" w:hAnsi="Arial" w:cs="Arial"/>
          <w:bCs/>
          <w:lang w:eastAsia="en-CA"/>
        </w:rPr>
        <w:t>agitate a roused client</w:t>
      </w:r>
    </w:p>
    <w:p w14:paraId="14CDB131" w14:textId="77777777" w:rsidR="00494670" w:rsidRPr="00B92D23" w:rsidRDefault="00494670" w:rsidP="00494670">
      <w:pPr>
        <w:pStyle w:val="Default"/>
        <w:numPr>
          <w:ilvl w:val="0"/>
          <w:numId w:val="6"/>
        </w:numPr>
        <w:rPr>
          <w:sz w:val="22"/>
          <w:szCs w:val="22"/>
        </w:rPr>
      </w:pPr>
      <w:r w:rsidRPr="00B92D23">
        <w:rPr>
          <w:sz w:val="22"/>
          <w:szCs w:val="22"/>
        </w:rPr>
        <w:t xml:space="preserve">Look for signs of an overdose: Can't wake the person up, slow breathing or not breathing at all,  pale blueish,  greyish or greenish skin tone, blue tinged lips, pale or grey skin around the mouth, deep snoring or gurgling, very small pinpoint pupils </w:t>
      </w:r>
    </w:p>
    <w:p w14:paraId="6D0FDE3D" w14:textId="77777777" w:rsidR="00494670" w:rsidRPr="00F31C46" w:rsidRDefault="00494670" w:rsidP="007655BD">
      <w:pPr>
        <w:pStyle w:val="ListParagraph"/>
        <w:spacing w:after="0" w:line="240" w:lineRule="auto"/>
        <w:rPr>
          <w:rFonts w:ascii="Arial" w:eastAsia="Times New Roman" w:hAnsi="Arial" w:cs="Arial"/>
          <w:bCs/>
          <w:lang w:eastAsia="en-CA"/>
        </w:rPr>
      </w:pPr>
    </w:p>
    <w:p w14:paraId="7BAAD6C6" w14:textId="77777777" w:rsidR="00F31C46" w:rsidRPr="00F31C46" w:rsidRDefault="00F31C46" w:rsidP="00F31C46">
      <w:pPr>
        <w:spacing w:after="0" w:line="240" w:lineRule="auto"/>
        <w:rPr>
          <w:rFonts w:ascii="Arial" w:eastAsia="Times New Roman" w:hAnsi="Arial" w:cs="Arial"/>
          <w:b/>
          <w:bCs/>
          <w:lang w:eastAsia="en-CA"/>
        </w:rPr>
      </w:pPr>
      <w:r w:rsidRPr="00F31C46">
        <w:rPr>
          <w:rFonts w:ascii="Arial" w:eastAsia="Times New Roman" w:hAnsi="Arial" w:cs="Arial"/>
          <w:b/>
          <w:bCs/>
          <w:lang w:eastAsia="en-CA"/>
        </w:rPr>
        <w:t>Step 2: Call 911</w:t>
      </w:r>
    </w:p>
    <w:p w14:paraId="50DDC04F" w14:textId="77777777" w:rsidR="00494670" w:rsidRDefault="00F31C46" w:rsidP="00F31C46">
      <w:pPr>
        <w:pStyle w:val="ListParagraph"/>
        <w:numPr>
          <w:ilvl w:val="0"/>
          <w:numId w:val="6"/>
        </w:numPr>
        <w:spacing w:after="0" w:line="240" w:lineRule="auto"/>
        <w:rPr>
          <w:rFonts w:ascii="Arial" w:eastAsia="Times New Roman" w:hAnsi="Arial" w:cs="Arial"/>
          <w:bCs/>
          <w:lang w:eastAsia="en-CA"/>
        </w:rPr>
      </w:pPr>
      <w:r w:rsidRPr="00F31C46">
        <w:rPr>
          <w:rFonts w:ascii="Arial" w:eastAsia="Times New Roman" w:hAnsi="Arial" w:cs="Arial"/>
          <w:bCs/>
          <w:lang w:eastAsia="en-CA"/>
        </w:rPr>
        <w:t xml:space="preserve">If the individual does not respond to stimulation, </w:t>
      </w:r>
      <w:r w:rsidR="00494670">
        <w:rPr>
          <w:rFonts w:ascii="Arial" w:eastAsia="Times New Roman" w:hAnsi="Arial" w:cs="Arial"/>
          <w:bCs/>
          <w:lang w:val="en-US" w:eastAsia="en-CA"/>
        </w:rPr>
        <w:t>u</w:t>
      </w:r>
      <w:r w:rsidR="00494670" w:rsidRPr="00494670">
        <w:rPr>
          <w:rFonts w:ascii="Arial" w:eastAsia="Times New Roman" w:hAnsi="Arial" w:cs="Arial"/>
          <w:bCs/>
          <w:lang w:val="en-US" w:eastAsia="en-CA"/>
        </w:rPr>
        <w:t>se the radio and provide the corresponding code to alert the staff team</w:t>
      </w:r>
      <w:r w:rsidR="00494670" w:rsidRPr="00494670">
        <w:rPr>
          <w:rFonts w:ascii="Arial" w:eastAsia="Times New Roman" w:hAnsi="Arial" w:cs="Arial"/>
          <w:bCs/>
          <w:lang w:eastAsia="en-CA"/>
        </w:rPr>
        <w:t xml:space="preserve"> </w:t>
      </w:r>
    </w:p>
    <w:p w14:paraId="14A41E3B" w14:textId="20C8CC62" w:rsidR="00FE09FF" w:rsidRDefault="00494670" w:rsidP="00F31C46">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C</w:t>
      </w:r>
      <w:r w:rsidR="00F31C46" w:rsidRPr="00F31C46">
        <w:rPr>
          <w:rFonts w:ascii="Arial" w:eastAsia="Times New Roman" w:hAnsi="Arial" w:cs="Arial"/>
          <w:bCs/>
          <w:lang w:eastAsia="en-CA"/>
        </w:rPr>
        <w:t xml:space="preserve">all 911 </w:t>
      </w:r>
      <w:r w:rsidR="007A59B5">
        <w:rPr>
          <w:rFonts w:ascii="Arial" w:eastAsia="Times New Roman" w:hAnsi="Arial" w:cs="Arial"/>
          <w:bCs/>
          <w:lang w:eastAsia="en-CA"/>
        </w:rPr>
        <w:t xml:space="preserve">or have another staff call </w:t>
      </w:r>
      <w:r w:rsidR="00F31C46" w:rsidRPr="00F31C46">
        <w:rPr>
          <w:rFonts w:ascii="Arial" w:eastAsia="Times New Roman" w:hAnsi="Arial" w:cs="Arial"/>
          <w:bCs/>
          <w:lang w:eastAsia="en-CA"/>
        </w:rPr>
        <w:t>immediately.</w:t>
      </w:r>
      <w:r w:rsidR="00FE09FF">
        <w:rPr>
          <w:rFonts w:ascii="Arial" w:eastAsia="Times New Roman" w:hAnsi="Arial" w:cs="Arial"/>
          <w:bCs/>
          <w:lang w:eastAsia="en-CA"/>
        </w:rPr>
        <w:t xml:space="preserve"> </w:t>
      </w:r>
      <w:r w:rsidR="007A59B5">
        <w:rPr>
          <w:rFonts w:ascii="Arial" w:eastAsia="Times New Roman" w:hAnsi="Arial" w:cs="Arial"/>
          <w:bCs/>
          <w:lang w:eastAsia="en-CA"/>
        </w:rPr>
        <w:t>Answer dispatch's questions and ensure to s</w:t>
      </w:r>
      <w:r w:rsidR="00FE09FF">
        <w:rPr>
          <w:rFonts w:ascii="Arial" w:eastAsia="Times New Roman" w:hAnsi="Arial" w:cs="Arial"/>
          <w:bCs/>
          <w:lang w:eastAsia="en-CA"/>
        </w:rPr>
        <w:t>tate:</w:t>
      </w:r>
    </w:p>
    <w:p w14:paraId="5D26F067" w14:textId="081811AC" w:rsidR="00FE09FF" w:rsidRDefault="007A59B5" w:rsidP="00F31C46">
      <w:pPr>
        <w:pStyle w:val="ListParagraph"/>
        <w:numPr>
          <w:ilvl w:val="1"/>
          <w:numId w:val="6"/>
        </w:numPr>
        <w:spacing w:after="0" w:line="240" w:lineRule="auto"/>
        <w:rPr>
          <w:rFonts w:ascii="Arial" w:eastAsia="Times New Roman" w:hAnsi="Arial" w:cs="Arial"/>
          <w:bCs/>
          <w:lang w:eastAsia="en-CA"/>
        </w:rPr>
      </w:pPr>
      <w:r>
        <w:rPr>
          <w:rFonts w:ascii="Arial" w:eastAsia="Times New Roman" w:hAnsi="Arial" w:cs="Arial"/>
          <w:bCs/>
          <w:lang w:eastAsia="en-CA"/>
        </w:rPr>
        <w:t>Your agency</w:t>
      </w:r>
      <w:r w:rsidR="00F31C46" w:rsidRPr="00FE09FF">
        <w:rPr>
          <w:rFonts w:ascii="Arial" w:eastAsia="Times New Roman" w:hAnsi="Arial" w:cs="Arial"/>
          <w:bCs/>
          <w:lang w:eastAsia="en-CA"/>
        </w:rPr>
        <w:t xml:space="preserve"> name and address </w:t>
      </w:r>
      <w:r>
        <w:rPr>
          <w:rFonts w:ascii="Arial" w:eastAsia="Times New Roman" w:hAnsi="Arial" w:cs="Arial"/>
          <w:bCs/>
          <w:lang w:eastAsia="en-CA"/>
        </w:rPr>
        <w:t>of overdose location</w:t>
      </w:r>
    </w:p>
    <w:p w14:paraId="3D948407" w14:textId="1E6AB101" w:rsidR="00FE09FF" w:rsidRDefault="007A59B5" w:rsidP="00F31C46">
      <w:pPr>
        <w:pStyle w:val="ListParagraph"/>
        <w:numPr>
          <w:ilvl w:val="1"/>
          <w:numId w:val="6"/>
        </w:numPr>
        <w:spacing w:after="0" w:line="240" w:lineRule="auto"/>
        <w:rPr>
          <w:rFonts w:ascii="Arial" w:eastAsia="Times New Roman" w:hAnsi="Arial" w:cs="Arial"/>
          <w:bCs/>
          <w:lang w:eastAsia="en-CA"/>
        </w:rPr>
      </w:pPr>
      <w:r>
        <w:rPr>
          <w:rFonts w:ascii="Arial" w:eastAsia="Times New Roman" w:hAnsi="Arial" w:cs="Arial"/>
          <w:bCs/>
          <w:lang w:eastAsia="en-CA"/>
        </w:rPr>
        <w:t xml:space="preserve">exact </w:t>
      </w:r>
      <w:r w:rsidR="00F31C46" w:rsidRPr="00FE09FF">
        <w:rPr>
          <w:rFonts w:ascii="Arial" w:eastAsia="Times New Roman" w:hAnsi="Arial" w:cs="Arial"/>
          <w:bCs/>
          <w:lang w:eastAsia="en-CA"/>
        </w:rPr>
        <w:t>location</w:t>
      </w:r>
      <w:r>
        <w:rPr>
          <w:rFonts w:ascii="Arial" w:eastAsia="Times New Roman" w:hAnsi="Arial" w:cs="Arial"/>
          <w:bCs/>
          <w:lang w:eastAsia="en-CA"/>
        </w:rPr>
        <w:t xml:space="preserve"> onsite</w:t>
      </w:r>
      <w:r w:rsidR="00F31C46" w:rsidRPr="00FE09FF">
        <w:rPr>
          <w:rFonts w:ascii="Arial" w:eastAsia="Times New Roman" w:hAnsi="Arial" w:cs="Arial"/>
          <w:bCs/>
          <w:lang w:eastAsia="en-CA"/>
        </w:rPr>
        <w:t xml:space="preserve"> (room number, closest entrance)</w:t>
      </w:r>
    </w:p>
    <w:p w14:paraId="53AF574A" w14:textId="0D3AAF60" w:rsidR="00FE09FF" w:rsidRDefault="00F31C46" w:rsidP="00F31C46">
      <w:pPr>
        <w:pStyle w:val="ListParagraph"/>
        <w:numPr>
          <w:ilvl w:val="1"/>
          <w:numId w:val="6"/>
        </w:numPr>
        <w:spacing w:after="0" w:line="240" w:lineRule="auto"/>
        <w:rPr>
          <w:rFonts w:ascii="Arial" w:eastAsia="Times New Roman" w:hAnsi="Arial" w:cs="Arial"/>
          <w:bCs/>
          <w:lang w:eastAsia="en-CA"/>
        </w:rPr>
      </w:pPr>
      <w:r w:rsidRPr="00FE09FF">
        <w:rPr>
          <w:rFonts w:ascii="Arial" w:eastAsia="Times New Roman" w:hAnsi="Arial" w:cs="Arial"/>
          <w:bCs/>
          <w:lang w:eastAsia="en-CA"/>
        </w:rPr>
        <w:t xml:space="preserve">signs </w:t>
      </w:r>
      <w:r w:rsidR="007A59B5">
        <w:rPr>
          <w:rFonts w:ascii="Arial" w:eastAsia="Times New Roman" w:hAnsi="Arial" w:cs="Arial"/>
          <w:bCs/>
          <w:lang w:eastAsia="en-CA"/>
        </w:rPr>
        <w:t>of overdose</w:t>
      </w:r>
      <w:r w:rsidRPr="00FE09FF">
        <w:rPr>
          <w:rFonts w:ascii="Arial" w:eastAsia="Times New Roman" w:hAnsi="Arial" w:cs="Arial"/>
          <w:bCs/>
          <w:lang w:eastAsia="en-CA"/>
        </w:rPr>
        <w:t xml:space="preserve"> observed</w:t>
      </w:r>
      <w:r w:rsidR="007A59B5">
        <w:rPr>
          <w:rFonts w:ascii="Arial" w:eastAsia="Times New Roman" w:hAnsi="Arial" w:cs="Arial"/>
          <w:bCs/>
          <w:lang w:eastAsia="en-CA"/>
        </w:rPr>
        <w:t xml:space="preserve"> and any other urgent medical issues</w:t>
      </w:r>
      <w:r w:rsidRPr="00FE09FF">
        <w:rPr>
          <w:rFonts w:ascii="Arial" w:eastAsia="Times New Roman" w:hAnsi="Arial" w:cs="Arial"/>
          <w:bCs/>
          <w:lang w:eastAsia="en-CA"/>
        </w:rPr>
        <w:t xml:space="preserve">, treatment administered, individual‘s </w:t>
      </w:r>
      <w:r w:rsidR="007A59B5">
        <w:rPr>
          <w:rFonts w:ascii="Arial" w:eastAsia="Times New Roman" w:hAnsi="Arial" w:cs="Arial"/>
          <w:bCs/>
          <w:lang w:eastAsia="en-CA"/>
        </w:rPr>
        <w:t xml:space="preserve">current </w:t>
      </w:r>
      <w:r w:rsidRPr="00FE09FF">
        <w:rPr>
          <w:rFonts w:ascii="Arial" w:eastAsia="Times New Roman" w:hAnsi="Arial" w:cs="Arial"/>
          <w:bCs/>
          <w:lang w:eastAsia="en-CA"/>
        </w:rPr>
        <w:t>status</w:t>
      </w:r>
    </w:p>
    <w:p w14:paraId="19B4D0A1" w14:textId="1DB69E1A" w:rsidR="00494670" w:rsidRPr="00DB46C5" w:rsidRDefault="00494670" w:rsidP="00494670">
      <w:pPr>
        <w:pStyle w:val="Default"/>
        <w:numPr>
          <w:ilvl w:val="0"/>
          <w:numId w:val="22"/>
        </w:numPr>
        <w:rPr>
          <w:sz w:val="22"/>
          <w:szCs w:val="22"/>
          <w:lang w:val="en-US"/>
        </w:rPr>
      </w:pPr>
      <w:r w:rsidRPr="00DB46C5">
        <w:rPr>
          <w:sz w:val="22"/>
          <w:szCs w:val="22"/>
          <w:lang w:val="en-US"/>
        </w:rPr>
        <w:t xml:space="preserve">Once the paramedics arrive, </w:t>
      </w:r>
      <w:r w:rsidRPr="00DB46C5">
        <w:rPr>
          <w:bCs/>
          <w:sz w:val="22"/>
          <w:szCs w:val="22"/>
          <w:lang w:val="en-US"/>
        </w:rPr>
        <w:t xml:space="preserve">tell them as much as you know about what drugs the person was using and what you did, including how much naloxone you gave. This will ensure that they can provide the best care and response.  </w:t>
      </w:r>
    </w:p>
    <w:p w14:paraId="4E57B503" w14:textId="161381FD" w:rsidR="00F31C46" w:rsidRPr="00F31C46" w:rsidRDefault="00F31C46" w:rsidP="007655BD">
      <w:pPr>
        <w:pStyle w:val="Default"/>
        <w:ind w:left="720"/>
        <w:rPr>
          <w:rFonts w:eastAsia="Times New Roman"/>
          <w:bCs/>
          <w:lang w:eastAsia="en-CA"/>
        </w:rPr>
      </w:pPr>
    </w:p>
    <w:p w14:paraId="15C80F6E" w14:textId="6C74BCCA" w:rsidR="00F31C46" w:rsidRPr="00F31C46" w:rsidRDefault="00F31C46" w:rsidP="00F31C46">
      <w:pPr>
        <w:spacing w:after="0" w:line="240" w:lineRule="auto"/>
        <w:rPr>
          <w:rFonts w:ascii="Arial" w:eastAsia="Times New Roman" w:hAnsi="Arial" w:cs="Arial"/>
          <w:b/>
          <w:bCs/>
          <w:lang w:eastAsia="en-CA"/>
        </w:rPr>
      </w:pPr>
      <w:r w:rsidRPr="00F31C46">
        <w:rPr>
          <w:rFonts w:ascii="Arial" w:eastAsia="Times New Roman" w:hAnsi="Arial" w:cs="Arial"/>
          <w:b/>
          <w:bCs/>
          <w:lang w:eastAsia="en-CA"/>
        </w:rPr>
        <w:t xml:space="preserve">Step 3: Administer </w:t>
      </w:r>
      <w:r w:rsidR="002D3441">
        <w:rPr>
          <w:rFonts w:ascii="Arial" w:eastAsia="Times New Roman" w:hAnsi="Arial" w:cs="Arial"/>
          <w:b/>
          <w:bCs/>
          <w:lang w:eastAsia="en-CA"/>
        </w:rPr>
        <w:t>Naloxone</w:t>
      </w:r>
      <w:r w:rsidRPr="00F31C46">
        <w:rPr>
          <w:rFonts w:ascii="Arial" w:eastAsia="Times New Roman" w:hAnsi="Arial" w:cs="Arial"/>
          <w:b/>
          <w:bCs/>
          <w:lang w:eastAsia="en-CA"/>
        </w:rPr>
        <w:t xml:space="preserve"> (Intranasal)</w:t>
      </w:r>
    </w:p>
    <w:p w14:paraId="3704B28C" w14:textId="77777777" w:rsidR="00F31C46" w:rsidRPr="00F31C46" w:rsidRDefault="00F31C46" w:rsidP="00F31C46">
      <w:pPr>
        <w:spacing w:after="0" w:line="240" w:lineRule="auto"/>
        <w:rPr>
          <w:rFonts w:ascii="Arial" w:eastAsia="Times New Roman" w:hAnsi="Arial" w:cs="Arial"/>
          <w:bCs/>
          <w:lang w:eastAsia="en-CA"/>
        </w:rPr>
      </w:pPr>
      <w:r w:rsidRPr="00F31C46">
        <w:rPr>
          <w:rFonts w:ascii="Arial" w:eastAsia="Times New Roman" w:hAnsi="Arial" w:cs="Arial"/>
          <w:bCs/>
          <w:lang w:eastAsia="en-CA"/>
        </w:rPr>
        <w:t>If physically possible, lay the person on their back to receive a dose of naloxone nasal spray.</w:t>
      </w:r>
    </w:p>
    <w:p w14:paraId="1B27F611" w14:textId="6A89E0F3" w:rsidR="00494670" w:rsidRPr="00DC0E6E" w:rsidRDefault="00F31C46" w:rsidP="00FE09FF">
      <w:pPr>
        <w:pStyle w:val="ListParagraph"/>
        <w:numPr>
          <w:ilvl w:val="0"/>
          <w:numId w:val="8"/>
        </w:numPr>
        <w:spacing w:after="0" w:line="240" w:lineRule="auto"/>
        <w:rPr>
          <w:rFonts w:ascii="Arial" w:eastAsia="Times New Roman" w:hAnsi="Arial" w:cs="Arial"/>
          <w:bCs/>
          <w:lang w:eastAsia="en-CA"/>
        </w:rPr>
      </w:pPr>
      <w:r w:rsidRPr="00FE09FF">
        <w:rPr>
          <w:rFonts w:ascii="Arial" w:eastAsia="Times New Roman" w:hAnsi="Arial" w:cs="Arial"/>
          <w:bCs/>
          <w:lang w:eastAsia="en-CA"/>
        </w:rPr>
        <w:t>Peel back the</w:t>
      </w:r>
      <w:r w:rsidR="000E3E97">
        <w:rPr>
          <w:rFonts w:ascii="Arial" w:eastAsia="Times New Roman" w:hAnsi="Arial" w:cs="Arial"/>
          <w:bCs/>
          <w:lang w:eastAsia="en-CA"/>
        </w:rPr>
        <w:t xml:space="preserve"> blister foil</w:t>
      </w:r>
      <w:r w:rsidRPr="00FE09FF">
        <w:rPr>
          <w:rFonts w:ascii="Arial" w:eastAsia="Times New Roman" w:hAnsi="Arial" w:cs="Arial"/>
          <w:bCs/>
          <w:lang w:eastAsia="en-CA"/>
        </w:rPr>
        <w:t xml:space="preserve"> </w:t>
      </w:r>
      <w:r w:rsidR="000E3E97">
        <w:rPr>
          <w:rFonts w:ascii="Arial" w:eastAsia="Times New Roman" w:hAnsi="Arial" w:cs="Arial"/>
          <w:bCs/>
          <w:lang w:eastAsia="en-CA"/>
        </w:rPr>
        <w:t xml:space="preserve">of the naloxone spray dose </w:t>
      </w:r>
      <w:r w:rsidRPr="00FE09FF">
        <w:rPr>
          <w:rFonts w:ascii="Arial" w:eastAsia="Times New Roman" w:hAnsi="Arial" w:cs="Arial"/>
          <w:bCs/>
          <w:lang w:eastAsia="en-CA"/>
        </w:rPr>
        <w:t>to open.</w:t>
      </w:r>
      <w:r w:rsidR="00DA091F">
        <w:rPr>
          <w:rFonts w:ascii="Arial" w:eastAsia="Times New Roman" w:hAnsi="Arial" w:cs="Arial"/>
          <w:bCs/>
          <w:lang w:eastAsia="en-CA"/>
        </w:rPr>
        <w:t xml:space="preserve"> </w:t>
      </w:r>
      <w:r w:rsidR="00DA091F" w:rsidRPr="007655BD">
        <w:rPr>
          <w:rFonts w:ascii="Arial" w:eastAsia="Times New Roman" w:hAnsi="Arial" w:cs="Arial"/>
          <w:b/>
          <w:bCs/>
          <w:u w:val="single"/>
          <w:lang w:eastAsia="en-CA"/>
        </w:rPr>
        <w:t xml:space="preserve">DO NOT TEST or PRIME the device </w:t>
      </w:r>
      <w:r w:rsidR="00DA091F" w:rsidRPr="00DC0E6E">
        <w:rPr>
          <w:rFonts w:ascii="Arial" w:eastAsia="Times New Roman" w:hAnsi="Arial" w:cs="Arial"/>
          <w:bCs/>
          <w:lang w:eastAsia="en-CA"/>
        </w:rPr>
        <w:t>(this will waste the entire dose)</w:t>
      </w:r>
    </w:p>
    <w:p w14:paraId="03B5288F" w14:textId="536A25F9" w:rsidR="00494670" w:rsidRPr="007655BD" w:rsidRDefault="00F31C46" w:rsidP="00DC0E6E">
      <w:pPr>
        <w:pStyle w:val="ListParagraph"/>
        <w:numPr>
          <w:ilvl w:val="0"/>
          <w:numId w:val="8"/>
        </w:numPr>
        <w:spacing w:after="0" w:line="240" w:lineRule="auto"/>
        <w:rPr>
          <w:rFonts w:ascii="Arial" w:hAnsi="Arial" w:cs="Arial"/>
          <w:lang w:eastAsia="en-CA"/>
        </w:rPr>
      </w:pPr>
      <w:r w:rsidRPr="007655BD">
        <w:rPr>
          <w:rFonts w:ascii="Arial" w:hAnsi="Arial" w:cs="Arial"/>
          <w:lang w:eastAsia="en-CA"/>
        </w:rPr>
        <w:t xml:space="preserve">Tilt the person's head back and provide support under the neck with your hand. </w:t>
      </w:r>
      <w:r w:rsidR="00351742" w:rsidRPr="007655BD">
        <w:rPr>
          <w:rFonts w:ascii="Arial" w:hAnsi="Arial" w:cs="Arial"/>
          <w:lang w:eastAsia="en-CA"/>
        </w:rPr>
        <w:t>Holding the spray device between your first two fingers, g</w:t>
      </w:r>
      <w:r w:rsidRPr="007655BD">
        <w:rPr>
          <w:rFonts w:ascii="Arial" w:hAnsi="Arial" w:cs="Arial"/>
          <w:lang w:eastAsia="en-CA"/>
        </w:rPr>
        <w:t>ently insert the</w:t>
      </w:r>
      <w:r w:rsidR="00FE09FF" w:rsidRPr="007655BD">
        <w:rPr>
          <w:rFonts w:ascii="Arial" w:hAnsi="Arial" w:cs="Arial"/>
          <w:lang w:eastAsia="en-CA"/>
        </w:rPr>
        <w:t xml:space="preserve"> t</w:t>
      </w:r>
      <w:r w:rsidRPr="007655BD">
        <w:rPr>
          <w:rFonts w:ascii="Arial" w:hAnsi="Arial" w:cs="Arial"/>
          <w:lang w:eastAsia="en-CA"/>
        </w:rPr>
        <w:t xml:space="preserve">ip of the nozzle into </w:t>
      </w:r>
      <w:r w:rsidR="00351742" w:rsidRPr="007655BD">
        <w:rPr>
          <w:rFonts w:ascii="Arial" w:hAnsi="Arial" w:cs="Arial"/>
          <w:lang w:eastAsia="en-CA"/>
        </w:rPr>
        <w:t xml:space="preserve">a </w:t>
      </w:r>
      <w:r w:rsidRPr="007655BD">
        <w:rPr>
          <w:rFonts w:ascii="Arial" w:hAnsi="Arial" w:cs="Arial"/>
          <w:lang w:eastAsia="en-CA"/>
        </w:rPr>
        <w:t>nostril until your fingers against the bottom of the person's nose.</w:t>
      </w:r>
    </w:p>
    <w:p w14:paraId="682BFCDB" w14:textId="77777777" w:rsidR="00F31C46" w:rsidRPr="007655BD" w:rsidRDefault="00F31C46" w:rsidP="007655BD">
      <w:pPr>
        <w:pStyle w:val="ListParagraph"/>
        <w:spacing w:after="0" w:line="240" w:lineRule="auto"/>
        <w:rPr>
          <w:rFonts w:ascii="Arial" w:hAnsi="Arial" w:cs="Arial"/>
          <w:lang w:eastAsia="en-CA"/>
        </w:rPr>
      </w:pPr>
    </w:p>
    <w:p w14:paraId="7A904A20" w14:textId="7358DAF4" w:rsidR="00F31C46" w:rsidRPr="00DC0E6E" w:rsidRDefault="00F31C46" w:rsidP="00FE09FF">
      <w:pPr>
        <w:pStyle w:val="ListParagraph"/>
        <w:numPr>
          <w:ilvl w:val="0"/>
          <w:numId w:val="8"/>
        </w:numPr>
        <w:spacing w:after="0" w:line="240" w:lineRule="auto"/>
        <w:rPr>
          <w:rFonts w:ascii="Arial" w:eastAsia="Times New Roman" w:hAnsi="Arial" w:cs="Arial"/>
          <w:bCs/>
          <w:lang w:eastAsia="en-CA"/>
        </w:rPr>
      </w:pPr>
      <w:r w:rsidRPr="00DC0E6E">
        <w:rPr>
          <w:rFonts w:ascii="Arial" w:eastAsia="Times New Roman" w:hAnsi="Arial" w:cs="Arial"/>
          <w:bCs/>
          <w:lang w:eastAsia="en-CA"/>
        </w:rPr>
        <w:t>Press the plunger firmly</w:t>
      </w:r>
      <w:r w:rsidR="00DA091F" w:rsidRPr="00DC0E6E">
        <w:rPr>
          <w:rFonts w:ascii="Arial" w:eastAsia="Times New Roman" w:hAnsi="Arial" w:cs="Arial"/>
          <w:bCs/>
          <w:lang w:eastAsia="en-CA"/>
        </w:rPr>
        <w:t xml:space="preserve"> with your thumb</w:t>
      </w:r>
      <w:r w:rsidRPr="00DC0E6E">
        <w:rPr>
          <w:rFonts w:ascii="Arial" w:eastAsia="Times New Roman" w:hAnsi="Arial" w:cs="Arial"/>
          <w:bCs/>
          <w:lang w:eastAsia="en-CA"/>
        </w:rPr>
        <w:t xml:space="preserve"> to give the entire dose of </w:t>
      </w:r>
      <w:r w:rsidR="00DA091F" w:rsidRPr="00DC0E6E">
        <w:rPr>
          <w:rFonts w:ascii="Arial" w:eastAsia="Times New Roman" w:hAnsi="Arial" w:cs="Arial"/>
          <w:bCs/>
          <w:lang w:eastAsia="en-CA"/>
        </w:rPr>
        <w:t>n</w:t>
      </w:r>
      <w:r w:rsidR="002D3441" w:rsidRPr="00DC0E6E">
        <w:rPr>
          <w:rFonts w:ascii="Arial" w:eastAsia="Times New Roman" w:hAnsi="Arial" w:cs="Arial"/>
          <w:bCs/>
          <w:lang w:eastAsia="en-CA"/>
        </w:rPr>
        <w:t>aloxone</w:t>
      </w:r>
      <w:r w:rsidRPr="00DC0E6E">
        <w:rPr>
          <w:rFonts w:ascii="Arial" w:eastAsia="Times New Roman" w:hAnsi="Arial" w:cs="Arial"/>
          <w:bCs/>
          <w:lang w:eastAsia="en-CA"/>
        </w:rPr>
        <w:t xml:space="preserve"> nasal spray.</w:t>
      </w:r>
    </w:p>
    <w:p w14:paraId="0C78B566" w14:textId="77777777" w:rsidR="00F31C46" w:rsidRPr="00DC0E6E" w:rsidRDefault="00F31C46" w:rsidP="00F31C46">
      <w:pPr>
        <w:spacing w:after="0" w:line="240" w:lineRule="auto"/>
        <w:rPr>
          <w:rFonts w:ascii="Arial" w:eastAsia="Times New Roman" w:hAnsi="Arial" w:cs="Arial"/>
          <w:bCs/>
          <w:lang w:eastAsia="en-CA"/>
        </w:rPr>
      </w:pPr>
    </w:p>
    <w:p w14:paraId="0DD3C2A1" w14:textId="24C586EE" w:rsidR="00F31C46" w:rsidRDefault="00F31C46" w:rsidP="00FE09FF">
      <w:pPr>
        <w:pStyle w:val="ListParagraph"/>
        <w:numPr>
          <w:ilvl w:val="0"/>
          <w:numId w:val="8"/>
        </w:numPr>
        <w:spacing w:after="0" w:line="240" w:lineRule="auto"/>
        <w:rPr>
          <w:rFonts w:ascii="Arial" w:eastAsia="Times New Roman" w:hAnsi="Arial" w:cs="Arial"/>
          <w:bCs/>
          <w:lang w:eastAsia="en-CA"/>
        </w:rPr>
      </w:pPr>
      <w:r w:rsidRPr="00DC0E6E">
        <w:rPr>
          <w:rFonts w:ascii="Arial" w:eastAsia="Times New Roman" w:hAnsi="Arial" w:cs="Arial"/>
          <w:bCs/>
          <w:lang w:eastAsia="en-CA"/>
        </w:rPr>
        <w:t xml:space="preserve">Remove </w:t>
      </w:r>
      <w:r w:rsidRPr="00FE09FF">
        <w:rPr>
          <w:rFonts w:ascii="Arial" w:eastAsia="Times New Roman" w:hAnsi="Arial" w:cs="Arial"/>
          <w:bCs/>
          <w:lang w:eastAsia="en-CA"/>
        </w:rPr>
        <w:t xml:space="preserve">the </w:t>
      </w:r>
      <w:r w:rsidR="00DA091F">
        <w:rPr>
          <w:rFonts w:ascii="Arial" w:eastAsia="Times New Roman" w:hAnsi="Arial" w:cs="Arial"/>
          <w:bCs/>
          <w:lang w:eastAsia="en-CA"/>
        </w:rPr>
        <w:t>n</w:t>
      </w:r>
      <w:r w:rsidR="002D3441">
        <w:rPr>
          <w:rFonts w:ascii="Arial" w:eastAsia="Times New Roman" w:hAnsi="Arial" w:cs="Arial"/>
          <w:bCs/>
          <w:lang w:eastAsia="en-CA"/>
        </w:rPr>
        <w:t>aloxone</w:t>
      </w:r>
      <w:r w:rsidRPr="00FE09FF">
        <w:rPr>
          <w:rFonts w:ascii="Arial" w:eastAsia="Times New Roman" w:hAnsi="Arial" w:cs="Arial"/>
          <w:bCs/>
          <w:lang w:eastAsia="en-CA"/>
        </w:rPr>
        <w:t xml:space="preserve"> nasal spray from the nostril after giving </w:t>
      </w:r>
      <w:r w:rsidR="00DA091F">
        <w:rPr>
          <w:rFonts w:ascii="Arial" w:eastAsia="Times New Roman" w:hAnsi="Arial" w:cs="Arial"/>
          <w:bCs/>
          <w:lang w:eastAsia="en-CA"/>
        </w:rPr>
        <w:t>the</w:t>
      </w:r>
      <w:r w:rsidR="00DA091F" w:rsidRPr="00FE09FF">
        <w:rPr>
          <w:rFonts w:ascii="Arial" w:eastAsia="Times New Roman" w:hAnsi="Arial" w:cs="Arial"/>
          <w:bCs/>
          <w:lang w:eastAsia="en-CA"/>
        </w:rPr>
        <w:t xml:space="preserve"> </w:t>
      </w:r>
      <w:r w:rsidRPr="00FE09FF">
        <w:rPr>
          <w:rFonts w:ascii="Arial" w:eastAsia="Times New Roman" w:hAnsi="Arial" w:cs="Arial"/>
          <w:bCs/>
          <w:lang w:eastAsia="en-CA"/>
        </w:rPr>
        <w:t>dose</w:t>
      </w:r>
      <w:r w:rsidR="00DA091F">
        <w:rPr>
          <w:rFonts w:ascii="Arial" w:eastAsia="Times New Roman" w:hAnsi="Arial" w:cs="Arial"/>
          <w:bCs/>
          <w:lang w:eastAsia="en-CA"/>
        </w:rPr>
        <w:t xml:space="preserve"> and discard.</w:t>
      </w:r>
    </w:p>
    <w:p w14:paraId="7DA2A1E1" w14:textId="4E3BB9FD" w:rsidR="00C362DD" w:rsidRDefault="00494670" w:rsidP="00C362DD">
      <w:pPr>
        <w:pStyle w:val="ListParagraph"/>
        <w:spacing w:after="0" w:line="240" w:lineRule="auto"/>
        <w:rPr>
          <w:rFonts w:ascii="Arial" w:eastAsia="Times New Roman" w:hAnsi="Arial" w:cs="Arial"/>
          <w:bCs/>
          <w:lang w:eastAsia="en-CA"/>
        </w:rPr>
      </w:pPr>
      <w:r w:rsidRPr="00B92D23">
        <w:rPr>
          <w:noProof/>
          <w:lang w:eastAsia="en-CA"/>
        </w:rPr>
        <w:drawing>
          <wp:anchor distT="0" distB="0" distL="114300" distR="114300" simplePos="0" relativeHeight="251659264" behindDoc="0" locked="0" layoutInCell="1" allowOverlap="1" wp14:anchorId="2936F506" wp14:editId="573B82D1">
            <wp:simplePos x="0" y="0"/>
            <wp:positionH relativeFrom="margin">
              <wp:align>right</wp:align>
            </wp:positionH>
            <wp:positionV relativeFrom="paragraph">
              <wp:posOffset>161925</wp:posOffset>
            </wp:positionV>
            <wp:extent cx="5486400" cy="8839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64753" b="8032"/>
                    <a:stretch/>
                  </pic:blipFill>
                  <pic:spPr bwMode="auto">
                    <a:xfrm>
                      <a:off x="0" y="0"/>
                      <a:ext cx="5486400" cy="883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A98EDC3" w14:textId="6F8CD4B8" w:rsidR="00494670" w:rsidRPr="00CD1A95" w:rsidRDefault="00494670" w:rsidP="00494670">
      <w:pPr>
        <w:pStyle w:val="Default"/>
        <w:ind w:left="720"/>
        <w:rPr>
          <w:sz w:val="22"/>
          <w:szCs w:val="22"/>
        </w:rPr>
      </w:pPr>
    </w:p>
    <w:p w14:paraId="07E64D7A" w14:textId="21167BF2" w:rsidR="00494670" w:rsidRPr="00B92D23" w:rsidRDefault="00494670" w:rsidP="00494670">
      <w:pPr>
        <w:pStyle w:val="Default"/>
        <w:rPr>
          <w:sz w:val="22"/>
          <w:szCs w:val="22"/>
        </w:rPr>
      </w:pPr>
      <w:r w:rsidRPr="00B92D23">
        <w:rPr>
          <w:bCs/>
          <w:sz w:val="22"/>
          <w:szCs w:val="22"/>
        </w:rPr>
        <w:t>Note: The device delivers its drug load with a single activation</w:t>
      </w:r>
      <w:r w:rsidRPr="00B92D23">
        <w:rPr>
          <w:sz w:val="22"/>
          <w:szCs w:val="22"/>
        </w:rPr>
        <w:t xml:space="preserve"> </w:t>
      </w:r>
      <w:r w:rsidRPr="00B92D23">
        <w:rPr>
          <w:bCs/>
          <w:sz w:val="22"/>
          <w:szCs w:val="22"/>
        </w:rPr>
        <w:t>and does not allow for partial dosing, which is an important feature for safety and efficacy.</w:t>
      </w:r>
    </w:p>
    <w:p w14:paraId="7D877509" w14:textId="77777777" w:rsidR="00494670" w:rsidRPr="00FE09FF" w:rsidRDefault="00494670" w:rsidP="00C362DD">
      <w:pPr>
        <w:pStyle w:val="ListParagraph"/>
        <w:spacing w:after="0" w:line="240" w:lineRule="auto"/>
        <w:rPr>
          <w:rFonts w:ascii="Arial" w:eastAsia="Times New Roman" w:hAnsi="Arial" w:cs="Arial"/>
          <w:bCs/>
          <w:lang w:eastAsia="en-CA"/>
        </w:rPr>
      </w:pPr>
    </w:p>
    <w:p w14:paraId="5F2DE538" w14:textId="77777777" w:rsidR="00F31C46" w:rsidRPr="00F31C46" w:rsidRDefault="00F31C46" w:rsidP="00F31C46">
      <w:pPr>
        <w:spacing w:after="0" w:line="240" w:lineRule="auto"/>
        <w:rPr>
          <w:rFonts w:ascii="Arial" w:eastAsia="Times New Roman" w:hAnsi="Arial" w:cs="Arial"/>
          <w:b/>
          <w:bCs/>
          <w:lang w:eastAsia="en-CA"/>
        </w:rPr>
      </w:pPr>
      <w:r w:rsidRPr="00F31C46">
        <w:rPr>
          <w:rFonts w:ascii="Arial" w:eastAsia="Times New Roman" w:hAnsi="Arial" w:cs="Arial"/>
          <w:b/>
          <w:bCs/>
          <w:lang w:eastAsia="en-CA"/>
        </w:rPr>
        <w:t>Step 4: Initiate CPR</w:t>
      </w:r>
    </w:p>
    <w:p w14:paraId="1B2B8B52" w14:textId="77777777" w:rsidR="00DC0E6E" w:rsidRPr="00B92D23" w:rsidRDefault="00DC0E6E" w:rsidP="00DC0E6E">
      <w:pPr>
        <w:pStyle w:val="Default"/>
        <w:numPr>
          <w:ilvl w:val="0"/>
          <w:numId w:val="6"/>
        </w:numPr>
        <w:rPr>
          <w:sz w:val="22"/>
          <w:szCs w:val="22"/>
          <w:lang w:val="en-US"/>
        </w:rPr>
      </w:pPr>
      <w:r w:rsidRPr="00B92D23">
        <w:rPr>
          <w:sz w:val="22"/>
          <w:szCs w:val="22"/>
          <w:lang w:val="en-US"/>
        </w:rPr>
        <w:t>Start CPR – Compressions/rescue breathing</w:t>
      </w:r>
    </w:p>
    <w:p w14:paraId="7EBF7D0A" w14:textId="67892FF4" w:rsidR="00F31C46" w:rsidRPr="00FE09FF" w:rsidRDefault="00F31C46" w:rsidP="00FE09FF">
      <w:pPr>
        <w:pStyle w:val="ListParagraph"/>
        <w:numPr>
          <w:ilvl w:val="0"/>
          <w:numId w:val="6"/>
        </w:numPr>
        <w:spacing w:after="0" w:line="240" w:lineRule="auto"/>
        <w:rPr>
          <w:rFonts w:ascii="Arial" w:eastAsia="Times New Roman" w:hAnsi="Arial" w:cs="Arial"/>
          <w:bCs/>
          <w:lang w:eastAsia="en-CA"/>
        </w:rPr>
      </w:pPr>
      <w:r w:rsidRPr="00FE09FF">
        <w:rPr>
          <w:rFonts w:ascii="Arial" w:eastAsia="Times New Roman" w:hAnsi="Arial" w:cs="Arial"/>
          <w:bCs/>
          <w:lang w:eastAsia="en-CA"/>
        </w:rPr>
        <w:t xml:space="preserve">Follow your site's emergency response procedures </w:t>
      </w:r>
      <w:r w:rsidR="00DA091F">
        <w:rPr>
          <w:rFonts w:ascii="Arial" w:eastAsia="Times New Roman" w:hAnsi="Arial" w:cs="Arial"/>
          <w:bCs/>
          <w:lang w:eastAsia="en-CA"/>
        </w:rPr>
        <w:t>pertaining to</w:t>
      </w:r>
      <w:r w:rsidRPr="00FE09FF">
        <w:rPr>
          <w:rFonts w:ascii="Arial" w:eastAsia="Times New Roman" w:hAnsi="Arial" w:cs="Arial"/>
          <w:bCs/>
          <w:lang w:eastAsia="en-CA"/>
        </w:rPr>
        <w:t xml:space="preserve"> CPR.</w:t>
      </w:r>
    </w:p>
    <w:p w14:paraId="132CF7D3" w14:textId="77777777" w:rsidR="00F31C46" w:rsidRPr="00F31C46" w:rsidRDefault="00F31C46" w:rsidP="00F31C46">
      <w:pPr>
        <w:spacing w:after="0" w:line="240" w:lineRule="auto"/>
        <w:rPr>
          <w:rFonts w:ascii="Arial" w:eastAsia="Times New Roman" w:hAnsi="Arial" w:cs="Arial"/>
          <w:bCs/>
          <w:lang w:eastAsia="en-CA"/>
        </w:rPr>
      </w:pPr>
    </w:p>
    <w:p w14:paraId="3F2C11A0" w14:textId="77777777" w:rsidR="00F31C46" w:rsidRPr="00F31C46" w:rsidRDefault="00F31C46" w:rsidP="00F31C46">
      <w:pPr>
        <w:spacing w:after="0" w:line="240" w:lineRule="auto"/>
        <w:rPr>
          <w:rFonts w:ascii="Arial" w:eastAsia="Times New Roman" w:hAnsi="Arial" w:cs="Arial"/>
          <w:b/>
          <w:bCs/>
          <w:lang w:eastAsia="en-CA"/>
        </w:rPr>
      </w:pPr>
      <w:r w:rsidRPr="00F31C46">
        <w:rPr>
          <w:rFonts w:ascii="Arial" w:eastAsia="Times New Roman" w:hAnsi="Arial" w:cs="Arial"/>
          <w:b/>
          <w:bCs/>
          <w:lang w:eastAsia="en-CA"/>
        </w:rPr>
        <w:t>Step 5: Reassess</w:t>
      </w:r>
    </w:p>
    <w:p w14:paraId="5CAC16EC" w14:textId="77777777" w:rsidR="00157893" w:rsidRDefault="00F31C46" w:rsidP="00FE09FF">
      <w:pPr>
        <w:pStyle w:val="ListParagraph"/>
        <w:numPr>
          <w:ilvl w:val="0"/>
          <w:numId w:val="6"/>
        </w:numPr>
        <w:spacing w:after="0" w:line="240" w:lineRule="auto"/>
        <w:rPr>
          <w:rFonts w:ascii="Arial" w:eastAsia="Times New Roman" w:hAnsi="Arial" w:cs="Arial"/>
          <w:bCs/>
          <w:lang w:eastAsia="en-CA"/>
        </w:rPr>
      </w:pPr>
      <w:r w:rsidRPr="00FE09FF">
        <w:rPr>
          <w:rFonts w:ascii="Arial" w:eastAsia="Times New Roman" w:hAnsi="Arial" w:cs="Arial"/>
          <w:bCs/>
          <w:lang w:eastAsia="en-CA"/>
        </w:rPr>
        <w:t>If the person does not start breathing on their own within 2-3 minutes</w:t>
      </w:r>
      <w:r w:rsidR="00157893">
        <w:rPr>
          <w:rFonts w:ascii="Arial" w:eastAsia="Times New Roman" w:hAnsi="Arial" w:cs="Arial"/>
          <w:bCs/>
          <w:lang w:eastAsia="en-CA"/>
        </w:rPr>
        <w:t>:</w:t>
      </w:r>
    </w:p>
    <w:p w14:paraId="34C08F4D" w14:textId="6CBB4C66" w:rsidR="00157893" w:rsidRDefault="00DC0E6E" w:rsidP="007655BD">
      <w:pPr>
        <w:pStyle w:val="ListParagraph"/>
        <w:numPr>
          <w:ilvl w:val="1"/>
          <w:numId w:val="6"/>
        </w:numPr>
        <w:spacing w:after="0" w:line="240" w:lineRule="auto"/>
        <w:rPr>
          <w:rFonts w:ascii="Arial" w:eastAsia="Times New Roman" w:hAnsi="Arial" w:cs="Arial"/>
          <w:bCs/>
          <w:lang w:eastAsia="en-CA"/>
        </w:rPr>
      </w:pPr>
      <w:r>
        <w:rPr>
          <w:rFonts w:ascii="Arial" w:eastAsia="Times New Roman" w:hAnsi="Arial" w:cs="Arial"/>
          <w:bCs/>
          <w:lang w:eastAsia="en-CA"/>
        </w:rPr>
        <w:t>A</w:t>
      </w:r>
      <w:r w:rsidR="00F31C46" w:rsidRPr="00FE09FF">
        <w:rPr>
          <w:rFonts w:ascii="Arial" w:eastAsia="Times New Roman" w:hAnsi="Arial" w:cs="Arial"/>
          <w:bCs/>
          <w:lang w:eastAsia="en-CA"/>
        </w:rPr>
        <w:t xml:space="preserve">dminister a second dose of </w:t>
      </w:r>
      <w:r w:rsidR="00157893">
        <w:rPr>
          <w:rFonts w:ascii="Arial" w:eastAsia="Times New Roman" w:hAnsi="Arial" w:cs="Arial"/>
          <w:bCs/>
          <w:lang w:eastAsia="en-CA"/>
        </w:rPr>
        <w:t>n</w:t>
      </w:r>
      <w:r w:rsidR="002D3441">
        <w:rPr>
          <w:rFonts w:ascii="Arial" w:eastAsia="Times New Roman" w:hAnsi="Arial" w:cs="Arial"/>
          <w:bCs/>
          <w:lang w:eastAsia="en-CA"/>
        </w:rPr>
        <w:t>aloxone</w:t>
      </w:r>
      <w:r w:rsidR="00F31C46" w:rsidRPr="00FE09FF">
        <w:rPr>
          <w:rFonts w:ascii="Arial" w:eastAsia="Times New Roman" w:hAnsi="Arial" w:cs="Arial"/>
          <w:bCs/>
          <w:lang w:eastAsia="en-CA"/>
        </w:rPr>
        <w:t xml:space="preserve"> in the other nostril following the same procedure in step 3</w:t>
      </w:r>
    </w:p>
    <w:p w14:paraId="5C77200E" w14:textId="506FE163" w:rsidR="00157893" w:rsidRDefault="00DC0E6E" w:rsidP="007655BD">
      <w:pPr>
        <w:pStyle w:val="ListParagraph"/>
        <w:numPr>
          <w:ilvl w:val="1"/>
          <w:numId w:val="6"/>
        </w:numPr>
        <w:spacing w:after="0" w:line="240" w:lineRule="auto"/>
        <w:rPr>
          <w:rFonts w:ascii="Arial" w:eastAsia="Times New Roman" w:hAnsi="Arial" w:cs="Arial"/>
          <w:bCs/>
          <w:lang w:eastAsia="en-CA"/>
        </w:rPr>
      </w:pPr>
      <w:r>
        <w:rPr>
          <w:rFonts w:ascii="Arial" w:eastAsia="Times New Roman" w:hAnsi="Arial" w:cs="Arial"/>
          <w:bCs/>
          <w:lang w:eastAsia="en-CA"/>
        </w:rPr>
        <w:t>C</w:t>
      </w:r>
      <w:r w:rsidR="00F31C46" w:rsidRPr="00FE09FF">
        <w:rPr>
          <w:rFonts w:ascii="Arial" w:eastAsia="Times New Roman" w:hAnsi="Arial" w:cs="Arial"/>
          <w:bCs/>
          <w:lang w:eastAsia="en-CA"/>
        </w:rPr>
        <w:t xml:space="preserve">ontinue CPR </w:t>
      </w:r>
      <w:r w:rsidR="00157893">
        <w:rPr>
          <w:rFonts w:ascii="Arial" w:eastAsia="Times New Roman" w:hAnsi="Arial" w:cs="Arial"/>
          <w:bCs/>
          <w:lang w:eastAsia="en-CA"/>
        </w:rPr>
        <w:t xml:space="preserve">and naloxone administration, alternating nostrils </w:t>
      </w:r>
      <w:r w:rsidR="00F31C46" w:rsidRPr="00FE09FF">
        <w:rPr>
          <w:rFonts w:ascii="Arial" w:eastAsia="Times New Roman" w:hAnsi="Arial" w:cs="Arial"/>
          <w:bCs/>
          <w:lang w:eastAsia="en-CA"/>
        </w:rPr>
        <w:t xml:space="preserve">until </w:t>
      </w:r>
      <w:r w:rsidR="00157893">
        <w:rPr>
          <w:rFonts w:ascii="Arial" w:eastAsia="Times New Roman" w:hAnsi="Arial" w:cs="Arial"/>
          <w:bCs/>
          <w:lang w:eastAsia="en-CA"/>
        </w:rPr>
        <w:t xml:space="preserve">the person responds or </w:t>
      </w:r>
      <w:r w:rsidR="00F31C46" w:rsidRPr="00FE09FF">
        <w:rPr>
          <w:rFonts w:ascii="Arial" w:eastAsia="Times New Roman" w:hAnsi="Arial" w:cs="Arial"/>
          <w:bCs/>
          <w:lang w:eastAsia="en-CA"/>
        </w:rPr>
        <w:t>EMS arrives.</w:t>
      </w:r>
    </w:p>
    <w:p w14:paraId="2E721356" w14:textId="1787930E" w:rsidR="001D0D48" w:rsidRPr="00FE09FF" w:rsidRDefault="001D0D48" w:rsidP="001D0D48">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Only transfer care to EMS when directed to do so by paramedics and not sooner</w:t>
      </w:r>
    </w:p>
    <w:p w14:paraId="3E3C0A39" w14:textId="77777777" w:rsidR="00F31C46" w:rsidRDefault="00F31C46" w:rsidP="00F31C46">
      <w:pPr>
        <w:spacing w:after="0" w:line="240" w:lineRule="auto"/>
        <w:rPr>
          <w:rFonts w:ascii="Arial" w:eastAsia="Times New Roman" w:hAnsi="Arial" w:cs="Arial"/>
          <w:bCs/>
          <w:lang w:eastAsia="en-CA"/>
        </w:rPr>
      </w:pPr>
    </w:p>
    <w:p w14:paraId="2C182CF2" w14:textId="77777777" w:rsidR="00F31C46" w:rsidRPr="00C65B2B" w:rsidRDefault="00F31C46" w:rsidP="00F31C46">
      <w:pPr>
        <w:spacing w:after="0" w:line="240" w:lineRule="auto"/>
        <w:rPr>
          <w:rFonts w:ascii="Arial" w:eastAsia="Times New Roman" w:hAnsi="Arial" w:cs="Arial"/>
          <w:b/>
          <w:bCs/>
          <w:i/>
          <w:lang w:eastAsia="en-CA"/>
        </w:rPr>
      </w:pPr>
      <w:r w:rsidRPr="00C65B2B">
        <w:rPr>
          <w:rFonts w:ascii="Arial" w:eastAsia="Times New Roman" w:hAnsi="Arial" w:cs="Arial"/>
          <w:b/>
          <w:bCs/>
          <w:i/>
          <w:lang w:eastAsia="en-CA"/>
        </w:rPr>
        <w:t>Recovery Position</w:t>
      </w:r>
    </w:p>
    <w:p w14:paraId="36810287" w14:textId="01A2B83E" w:rsidR="00F31C46" w:rsidRPr="00C65B2B" w:rsidRDefault="00F31C46" w:rsidP="00C65B2B">
      <w:pPr>
        <w:pStyle w:val="ListParagraph"/>
        <w:numPr>
          <w:ilvl w:val="0"/>
          <w:numId w:val="9"/>
        </w:numPr>
        <w:spacing w:after="0" w:line="240" w:lineRule="auto"/>
        <w:rPr>
          <w:rFonts w:ascii="Arial" w:eastAsia="Times New Roman" w:hAnsi="Arial" w:cs="Arial"/>
          <w:bCs/>
          <w:lang w:eastAsia="en-CA"/>
        </w:rPr>
      </w:pPr>
      <w:r w:rsidRPr="00C65B2B">
        <w:rPr>
          <w:rFonts w:ascii="Arial" w:eastAsia="Times New Roman" w:hAnsi="Arial" w:cs="Arial"/>
          <w:bCs/>
          <w:lang w:eastAsia="en-CA"/>
        </w:rPr>
        <w:t>If at any point the person</w:t>
      </w:r>
      <w:r w:rsidR="00F92030">
        <w:rPr>
          <w:rFonts w:ascii="Arial" w:eastAsia="Times New Roman" w:hAnsi="Arial" w:cs="Arial"/>
          <w:bCs/>
          <w:lang w:eastAsia="en-CA"/>
        </w:rPr>
        <w:t xml:space="preserve"> must be left</w:t>
      </w:r>
      <w:r w:rsidRPr="00C65B2B">
        <w:rPr>
          <w:rFonts w:ascii="Arial" w:eastAsia="Times New Roman" w:hAnsi="Arial" w:cs="Arial"/>
          <w:bCs/>
          <w:lang w:eastAsia="en-CA"/>
        </w:rPr>
        <w:t xml:space="preserve"> alone</w:t>
      </w:r>
      <w:r w:rsidR="00FA453E">
        <w:rPr>
          <w:rFonts w:ascii="Arial" w:eastAsia="Times New Roman" w:hAnsi="Arial" w:cs="Arial"/>
          <w:bCs/>
          <w:lang w:eastAsia="en-CA"/>
        </w:rPr>
        <w:t xml:space="preserve"> or they begin to breathe</w:t>
      </w:r>
      <w:r w:rsidRPr="00C65B2B">
        <w:rPr>
          <w:rFonts w:ascii="Arial" w:eastAsia="Times New Roman" w:hAnsi="Arial" w:cs="Arial"/>
          <w:bCs/>
          <w:lang w:eastAsia="en-CA"/>
        </w:rPr>
        <w:t xml:space="preserve">, place them in the recovery position (on their side). </w:t>
      </w:r>
      <w:r w:rsidR="00F92030">
        <w:rPr>
          <w:rFonts w:ascii="Arial" w:eastAsia="Times New Roman" w:hAnsi="Arial" w:cs="Arial"/>
          <w:bCs/>
          <w:lang w:eastAsia="en-CA"/>
        </w:rPr>
        <w:t>The</w:t>
      </w:r>
      <w:r w:rsidRPr="00C65B2B">
        <w:rPr>
          <w:rFonts w:ascii="Arial" w:eastAsia="Times New Roman" w:hAnsi="Arial" w:cs="Arial"/>
          <w:bCs/>
          <w:lang w:eastAsia="en-CA"/>
        </w:rPr>
        <w:t xml:space="preserve"> recovery position gives gravity assistance to </w:t>
      </w:r>
      <w:r w:rsidR="00FA453E">
        <w:rPr>
          <w:rFonts w:ascii="Arial" w:eastAsia="Times New Roman" w:hAnsi="Arial" w:cs="Arial"/>
          <w:bCs/>
          <w:lang w:eastAsia="en-CA"/>
        </w:rPr>
        <w:t>move the tongue from blocking the airway</w:t>
      </w:r>
      <w:r w:rsidRPr="00C65B2B">
        <w:rPr>
          <w:rFonts w:ascii="Arial" w:eastAsia="Times New Roman" w:hAnsi="Arial" w:cs="Arial"/>
          <w:bCs/>
          <w:lang w:eastAsia="en-CA"/>
        </w:rPr>
        <w:t xml:space="preserve">, and also </w:t>
      </w:r>
      <w:r w:rsidR="00FA453E">
        <w:rPr>
          <w:rFonts w:ascii="Arial" w:eastAsia="Times New Roman" w:hAnsi="Arial" w:cs="Arial"/>
          <w:bCs/>
          <w:lang w:eastAsia="en-CA"/>
        </w:rPr>
        <w:t xml:space="preserve">help prevents </w:t>
      </w:r>
      <w:r w:rsidRPr="00C65B2B">
        <w:rPr>
          <w:rFonts w:ascii="Arial" w:eastAsia="Times New Roman" w:hAnsi="Arial" w:cs="Arial"/>
          <w:bCs/>
          <w:lang w:eastAsia="en-CA"/>
        </w:rPr>
        <w:t>choking</w:t>
      </w:r>
      <w:r w:rsidR="00FA453E">
        <w:rPr>
          <w:rFonts w:ascii="Arial" w:eastAsia="Times New Roman" w:hAnsi="Arial" w:cs="Arial"/>
          <w:bCs/>
          <w:lang w:eastAsia="en-CA"/>
        </w:rPr>
        <w:t xml:space="preserve"> should the person vomit</w:t>
      </w:r>
      <w:r w:rsidR="00BD015E">
        <w:rPr>
          <w:rFonts w:ascii="Arial" w:eastAsia="Times New Roman" w:hAnsi="Arial" w:cs="Arial"/>
          <w:bCs/>
          <w:lang w:eastAsia="en-CA"/>
        </w:rPr>
        <w:t xml:space="preserve"> or drain fluids otherwise</w:t>
      </w:r>
      <w:r w:rsidRPr="00C65B2B">
        <w:rPr>
          <w:rFonts w:ascii="Arial" w:eastAsia="Times New Roman" w:hAnsi="Arial" w:cs="Arial"/>
          <w:bCs/>
          <w:lang w:eastAsia="en-CA"/>
        </w:rPr>
        <w:t>.</w:t>
      </w:r>
    </w:p>
    <w:p w14:paraId="6E661D28" w14:textId="12DC0320" w:rsidR="00DC0E6E" w:rsidRDefault="00DC0E6E" w:rsidP="00DC0E6E">
      <w:pPr>
        <w:pStyle w:val="Default"/>
        <w:rPr>
          <w:sz w:val="22"/>
          <w:szCs w:val="22"/>
          <w:lang w:val="en-US"/>
        </w:rPr>
      </w:pPr>
      <w:r w:rsidRPr="006749A9">
        <w:rPr>
          <w:b/>
          <w:sz w:val="22"/>
          <w:szCs w:val="22"/>
          <w:lang w:val="en-US"/>
        </w:rPr>
        <w:t xml:space="preserve">Step 6: Post </w:t>
      </w:r>
      <w:r>
        <w:rPr>
          <w:b/>
          <w:sz w:val="22"/>
          <w:szCs w:val="22"/>
          <w:lang w:val="en-US"/>
        </w:rPr>
        <w:t>Overdose Management</w:t>
      </w:r>
    </w:p>
    <w:p w14:paraId="088E5084" w14:textId="77777777" w:rsidR="00DC0E6E" w:rsidRPr="00F31C46" w:rsidRDefault="00DC0E6E" w:rsidP="00DC0E6E">
      <w:pPr>
        <w:spacing w:after="0" w:line="240" w:lineRule="auto"/>
        <w:rPr>
          <w:rFonts w:ascii="Arial" w:eastAsia="Times New Roman" w:hAnsi="Arial" w:cs="Arial"/>
          <w:bCs/>
          <w:lang w:eastAsia="en-CA"/>
        </w:rPr>
      </w:pPr>
      <w:r w:rsidRPr="00F31C46">
        <w:rPr>
          <w:rFonts w:ascii="Arial" w:eastAsia="Times New Roman" w:hAnsi="Arial" w:cs="Arial"/>
          <w:bCs/>
          <w:lang w:eastAsia="en-CA"/>
        </w:rPr>
        <w:t xml:space="preserve">When the </w:t>
      </w:r>
      <w:r>
        <w:rPr>
          <w:rFonts w:ascii="Arial" w:eastAsia="Times New Roman" w:hAnsi="Arial" w:cs="Arial"/>
          <w:bCs/>
          <w:lang w:eastAsia="en-CA"/>
        </w:rPr>
        <w:t>naloxone</w:t>
      </w:r>
      <w:r w:rsidRPr="00F31C46">
        <w:rPr>
          <w:rFonts w:ascii="Arial" w:eastAsia="Times New Roman" w:hAnsi="Arial" w:cs="Arial"/>
          <w:bCs/>
          <w:lang w:eastAsia="en-CA"/>
        </w:rPr>
        <w:t xml:space="preserve"> starts working the </w:t>
      </w:r>
      <w:r>
        <w:rPr>
          <w:rFonts w:ascii="Arial" w:eastAsia="Times New Roman" w:hAnsi="Arial" w:cs="Arial"/>
          <w:bCs/>
          <w:lang w:eastAsia="en-CA"/>
        </w:rPr>
        <w:t xml:space="preserve">treated </w:t>
      </w:r>
      <w:r w:rsidRPr="00F31C46">
        <w:rPr>
          <w:rFonts w:ascii="Arial" w:eastAsia="Times New Roman" w:hAnsi="Arial" w:cs="Arial"/>
          <w:bCs/>
          <w:lang w:eastAsia="en-CA"/>
        </w:rPr>
        <w:t>individual may:</w:t>
      </w:r>
    </w:p>
    <w:p w14:paraId="56B398C4" w14:textId="77777777" w:rsidR="00DC0E6E" w:rsidRPr="00C65B2B" w:rsidRDefault="00DC0E6E" w:rsidP="00DC0E6E">
      <w:pPr>
        <w:pStyle w:val="ListParagraph"/>
        <w:numPr>
          <w:ilvl w:val="0"/>
          <w:numId w:val="6"/>
        </w:numPr>
        <w:spacing w:after="0" w:line="240" w:lineRule="auto"/>
        <w:rPr>
          <w:rFonts w:ascii="Arial" w:eastAsia="Times New Roman" w:hAnsi="Arial" w:cs="Arial"/>
          <w:bCs/>
          <w:lang w:eastAsia="en-CA"/>
        </w:rPr>
      </w:pPr>
      <w:r w:rsidRPr="00C65B2B">
        <w:rPr>
          <w:rFonts w:ascii="Arial" w:eastAsia="Times New Roman" w:hAnsi="Arial" w:cs="Arial"/>
          <w:bCs/>
          <w:lang w:eastAsia="en-CA"/>
        </w:rPr>
        <w:t>Wake up suddenly</w:t>
      </w:r>
      <w:r>
        <w:rPr>
          <w:rFonts w:ascii="Arial" w:eastAsia="Times New Roman" w:hAnsi="Arial" w:cs="Arial"/>
          <w:bCs/>
          <w:lang w:eastAsia="en-CA"/>
        </w:rPr>
        <w:t xml:space="preserve"> or slowly</w:t>
      </w:r>
    </w:p>
    <w:p w14:paraId="42F8759D" w14:textId="77777777" w:rsidR="00DC0E6E" w:rsidRDefault="00DC0E6E" w:rsidP="00DC0E6E">
      <w:pPr>
        <w:pStyle w:val="ListParagraph"/>
        <w:numPr>
          <w:ilvl w:val="0"/>
          <w:numId w:val="6"/>
        </w:numPr>
        <w:spacing w:after="0" w:line="240" w:lineRule="auto"/>
        <w:rPr>
          <w:rFonts w:ascii="Arial" w:eastAsia="Times New Roman" w:hAnsi="Arial" w:cs="Arial"/>
          <w:bCs/>
          <w:lang w:eastAsia="en-CA"/>
        </w:rPr>
      </w:pPr>
      <w:r w:rsidRPr="00C65B2B">
        <w:rPr>
          <w:rFonts w:ascii="Arial" w:eastAsia="Times New Roman" w:hAnsi="Arial" w:cs="Arial"/>
          <w:bCs/>
          <w:lang w:eastAsia="en-CA"/>
        </w:rPr>
        <w:t>Be disorientated</w:t>
      </w:r>
    </w:p>
    <w:p w14:paraId="2B56A8D8" w14:textId="77777777" w:rsidR="00DC0E6E" w:rsidRPr="00C65B2B" w:rsidRDefault="00DC0E6E" w:rsidP="00DC0E6E">
      <w:pPr>
        <w:pStyle w:val="ListParagraph"/>
        <w:numPr>
          <w:ilvl w:val="0"/>
          <w:numId w:val="6"/>
        </w:numPr>
        <w:spacing w:after="0" w:line="240" w:lineRule="auto"/>
        <w:rPr>
          <w:rFonts w:ascii="Arial" w:eastAsia="Times New Roman" w:hAnsi="Arial" w:cs="Arial"/>
          <w:bCs/>
          <w:lang w:eastAsia="en-CA"/>
        </w:rPr>
      </w:pPr>
      <w:r w:rsidRPr="00C65B2B">
        <w:rPr>
          <w:rFonts w:ascii="Arial" w:eastAsia="Times New Roman" w:hAnsi="Arial" w:cs="Arial"/>
          <w:bCs/>
          <w:lang w:eastAsia="en-CA"/>
        </w:rPr>
        <w:t>Want to use more drugs</w:t>
      </w:r>
    </w:p>
    <w:p w14:paraId="3698252F" w14:textId="77777777" w:rsidR="00DC0E6E" w:rsidRDefault="00DC0E6E" w:rsidP="00DC0E6E">
      <w:pPr>
        <w:pStyle w:val="ListParagraph"/>
        <w:numPr>
          <w:ilvl w:val="0"/>
          <w:numId w:val="6"/>
        </w:numPr>
        <w:spacing w:after="0" w:line="240" w:lineRule="auto"/>
        <w:rPr>
          <w:rFonts w:ascii="Arial" w:eastAsia="Times New Roman" w:hAnsi="Arial" w:cs="Arial"/>
          <w:bCs/>
          <w:lang w:eastAsia="en-CA"/>
        </w:rPr>
      </w:pPr>
      <w:r w:rsidRPr="00C65B2B">
        <w:rPr>
          <w:rFonts w:ascii="Arial" w:eastAsia="Times New Roman" w:hAnsi="Arial" w:cs="Arial"/>
          <w:bCs/>
          <w:lang w:eastAsia="en-CA"/>
        </w:rPr>
        <w:t>Be</w:t>
      </w:r>
      <w:r>
        <w:rPr>
          <w:rFonts w:ascii="Arial" w:eastAsia="Times New Roman" w:hAnsi="Arial" w:cs="Arial"/>
          <w:bCs/>
          <w:lang w:eastAsia="en-CA"/>
        </w:rPr>
        <w:t>come</w:t>
      </w:r>
      <w:r w:rsidRPr="00C65B2B">
        <w:rPr>
          <w:rFonts w:ascii="Arial" w:eastAsia="Times New Roman" w:hAnsi="Arial" w:cs="Arial"/>
          <w:bCs/>
          <w:lang w:eastAsia="en-CA"/>
        </w:rPr>
        <w:t xml:space="preserve"> agitated and</w:t>
      </w:r>
      <w:r>
        <w:rPr>
          <w:rFonts w:ascii="Arial" w:eastAsia="Times New Roman" w:hAnsi="Arial" w:cs="Arial"/>
          <w:bCs/>
          <w:lang w:eastAsia="en-CA"/>
        </w:rPr>
        <w:t>/or</w:t>
      </w:r>
      <w:r w:rsidRPr="00C65B2B">
        <w:rPr>
          <w:rFonts w:ascii="Arial" w:eastAsia="Times New Roman" w:hAnsi="Arial" w:cs="Arial"/>
          <w:bCs/>
          <w:lang w:eastAsia="en-CA"/>
        </w:rPr>
        <w:t xml:space="preserve"> combative</w:t>
      </w:r>
      <w:r>
        <w:rPr>
          <w:rFonts w:ascii="Arial" w:eastAsia="Times New Roman" w:hAnsi="Arial" w:cs="Arial"/>
          <w:bCs/>
          <w:lang w:eastAsia="en-CA"/>
        </w:rPr>
        <w:t>. T</w:t>
      </w:r>
      <w:r w:rsidRPr="00E077D5">
        <w:rPr>
          <w:rFonts w:ascii="Arial" w:eastAsia="Times New Roman" w:hAnsi="Arial" w:cs="Arial"/>
          <w:bCs/>
          <w:lang w:eastAsia="en-CA"/>
        </w:rPr>
        <w:t>he last thing the client</w:t>
      </w:r>
      <w:r>
        <w:rPr>
          <w:rFonts w:ascii="Arial" w:eastAsia="Times New Roman" w:hAnsi="Arial" w:cs="Arial"/>
          <w:bCs/>
          <w:lang w:eastAsia="en-CA"/>
        </w:rPr>
        <w:t xml:space="preserve"> will</w:t>
      </w:r>
      <w:r w:rsidRPr="00E077D5">
        <w:rPr>
          <w:rFonts w:ascii="Arial" w:eastAsia="Times New Roman" w:hAnsi="Arial" w:cs="Arial"/>
          <w:bCs/>
          <w:lang w:eastAsia="en-CA"/>
        </w:rPr>
        <w:t xml:space="preserve"> likely </w:t>
      </w:r>
      <w:r w:rsidRPr="00DC0E6E">
        <w:rPr>
          <w:rFonts w:ascii="Arial" w:eastAsia="Times New Roman" w:hAnsi="Arial" w:cs="Arial"/>
          <w:bCs/>
          <w:lang w:eastAsia="en-CA"/>
        </w:rPr>
        <w:t>remember was</w:t>
      </w:r>
      <w:r w:rsidRPr="00E077D5">
        <w:rPr>
          <w:rFonts w:ascii="Arial" w:eastAsia="Times New Roman" w:hAnsi="Arial" w:cs="Arial"/>
          <w:bCs/>
          <w:lang w:eastAsia="en-CA"/>
        </w:rPr>
        <w:t xml:space="preserve"> feeling good</w:t>
      </w:r>
      <w:r>
        <w:rPr>
          <w:rFonts w:ascii="Arial" w:eastAsia="Times New Roman" w:hAnsi="Arial" w:cs="Arial"/>
          <w:bCs/>
          <w:lang w:eastAsia="en-CA"/>
        </w:rPr>
        <w:t xml:space="preserve"> or preparing their drugs</w:t>
      </w:r>
      <w:r w:rsidRPr="00E077D5">
        <w:rPr>
          <w:rFonts w:ascii="Arial" w:eastAsia="Times New Roman" w:hAnsi="Arial" w:cs="Arial"/>
          <w:bCs/>
          <w:lang w:eastAsia="en-CA"/>
        </w:rPr>
        <w:t>. Naloxone temporarily takes this feeling away</w:t>
      </w:r>
      <w:r>
        <w:rPr>
          <w:rFonts w:ascii="Arial" w:eastAsia="Times New Roman" w:hAnsi="Arial" w:cs="Arial"/>
          <w:bCs/>
          <w:lang w:eastAsia="en-CA"/>
        </w:rPr>
        <w:t xml:space="preserve"> and can </w:t>
      </w:r>
    </w:p>
    <w:p w14:paraId="171C6722" w14:textId="77777777" w:rsidR="00793019" w:rsidRDefault="00793019" w:rsidP="00793019">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Experience opioid withdrawal symptoms, which could include:</w:t>
      </w:r>
    </w:p>
    <w:p w14:paraId="37AD4883"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muscle aches</w:t>
      </w:r>
    </w:p>
    <w:p w14:paraId="0DC3962C"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restlessness</w:t>
      </w:r>
    </w:p>
    <w:p w14:paraId="2364BB87"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anxiety</w:t>
      </w:r>
    </w:p>
    <w:p w14:paraId="6A7ADD97"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lacrimation (eyes tearing up)</w:t>
      </w:r>
    </w:p>
    <w:p w14:paraId="0693E8DD"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runny nose</w:t>
      </w:r>
    </w:p>
    <w:p w14:paraId="73591530"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excessive sweating</w:t>
      </w:r>
    </w:p>
    <w:p w14:paraId="3B8EC767"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inability to sleep</w:t>
      </w:r>
    </w:p>
    <w:p w14:paraId="6F8482B9"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yawning very often</w:t>
      </w:r>
    </w:p>
    <w:p w14:paraId="4997D7E9"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diarrhea</w:t>
      </w:r>
    </w:p>
    <w:p w14:paraId="6142E447"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abdominal cramping</w:t>
      </w:r>
    </w:p>
    <w:p w14:paraId="5E3C6171"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goosebumps on the skin</w:t>
      </w:r>
    </w:p>
    <w:p w14:paraId="4D730A3C"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nausea and vomiting</w:t>
      </w:r>
    </w:p>
    <w:p w14:paraId="515C8600"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dilated pupils and possibly blurry vision</w:t>
      </w:r>
    </w:p>
    <w:p w14:paraId="658D7E8C"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rapid heart rate</w:t>
      </w:r>
    </w:p>
    <w:p w14:paraId="003CA4D1" w14:textId="77777777" w:rsidR="00793019" w:rsidRPr="007655BD" w:rsidRDefault="00793019" w:rsidP="00793019">
      <w:pPr>
        <w:pStyle w:val="ListParagraph"/>
        <w:numPr>
          <w:ilvl w:val="1"/>
          <w:numId w:val="6"/>
        </w:numPr>
        <w:spacing w:after="0" w:line="240" w:lineRule="auto"/>
        <w:rPr>
          <w:rFonts w:ascii="Arial" w:eastAsia="Times New Roman" w:hAnsi="Arial" w:cs="Arial"/>
          <w:bCs/>
          <w:lang w:eastAsia="en-CA"/>
        </w:rPr>
      </w:pPr>
      <w:r w:rsidRPr="007655BD">
        <w:rPr>
          <w:rFonts w:ascii="Arial" w:eastAsia="Times New Roman" w:hAnsi="Arial" w:cs="Arial"/>
          <w:bCs/>
          <w:lang w:eastAsia="en-CA"/>
        </w:rPr>
        <w:t>high blood pressure</w:t>
      </w:r>
    </w:p>
    <w:p w14:paraId="0D8A2A88" w14:textId="77777777" w:rsidR="00DC0E6E" w:rsidRDefault="00DC0E6E" w:rsidP="00DC0E6E">
      <w:pPr>
        <w:spacing w:after="0" w:line="240" w:lineRule="auto"/>
        <w:rPr>
          <w:rFonts w:ascii="Arial" w:eastAsia="Times New Roman" w:hAnsi="Arial" w:cs="Arial"/>
          <w:bCs/>
          <w:lang w:eastAsia="en-CA"/>
        </w:rPr>
      </w:pPr>
    </w:p>
    <w:p w14:paraId="5E64D454" w14:textId="77777777" w:rsidR="00DC0E6E" w:rsidRPr="00F31C46" w:rsidRDefault="00DC0E6E" w:rsidP="00DC0E6E">
      <w:pPr>
        <w:spacing w:after="0" w:line="240" w:lineRule="auto"/>
        <w:rPr>
          <w:rFonts w:ascii="Arial" w:eastAsia="Times New Roman" w:hAnsi="Arial" w:cs="Arial"/>
          <w:bCs/>
          <w:lang w:eastAsia="en-CA"/>
        </w:rPr>
      </w:pPr>
      <w:r>
        <w:rPr>
          <w:rFonts w:ascii="Arial" w:eastAsia="Times New Roman" w:hAnsi="Arial" w:cs="Arial"/>
          <w:bCs/>
          <w:lang w:eastAsia="en-CA"/>
        </w:rPr>
        <w:t>When</w:t>
      </w:r>
      <w:r w:rsidRPr="00F31C46">
        <w:rPr>
          <w:rFonts w:ascii="Arial" w:eastAsia="Times New Roman" w:hAnsi="Arial" w:cs="Arial"/>
          <w:bCs/>
          <w:lang w:eastAsia="en-CA"/>
        </w:rPr>
        <w:t xml:space="preserve"> the individual regains consciousness:</w:t>
      </w:r>
    </w:p>
    <w:p w14:paraId="5D328584" w14:textId="43BC2A5F" w:rsidR="00DC0E6E" w:rsidRDefault="00DC0E6E" w:rsidP="00DC0E6E">
      <w:pPr>
        <w:pStyle w:val="ListParagraph"/>
        <w:numPr>
          <w:ilvl w:val="0"/>
          <w:numId w:val="16"/>
        </w:numPr>
        <w:spacing w:after="0" w:line="240" w:lineRule="auto"/>
        <w:rPr>
          <w:rFonts w:ascii="Arial" w:eastAsia="Times New Roman" w:hAnsi="Arial" w:cs="Arial"/>
          <w:bCs/>
          <w:lang w:eastAsia="en-CA"/>
        </w:rPr>
      </w:pPr>
      <w:r>
        <w:rPr>
          <w:rFonts w:ascii="Arial" w:eastAsia="Times New Roman" w:hAnsi="Arial" w:cs="Arial"/>
          <w:bCs/>
          <w:lang w:eastAsia="en-CA"/>
        </w:rPr>
        <w:t>Let them know that you are glad they are alive and that they overdosed</w:t>
      </w:r>
    </w:p>
    <w:p w14:paraId="7638F21D" w14:textId="24B26A1C" w:rsidR="00DC0E6E" w:rsidRPr="00E077D5" w:rsidRDefault="00DC0E6E" w:rsidP="00DC0E6E">
      <w:pPr>
        <w:pStyle w:val="ListParagraph"/>
        <w:numPr>
          <w:ilvl w:val="0"/>
          <w:numId w:val="16"/>
        </w:numPr>
        <w:spacing w:after="0" w:line="240" w:lineRule="auto"/>
        <w:rPr>
          <w:rFonts w:ascii="Arial" w:eastAsia="Times New Roman" w:hAnsi="Arial" w:cs="Arial"/>
          <w:bCs/>
          <w:lang w:eastAsia="en-CA"/>
        </w:rPr>
      </w:pPr>
      <w:r>
        <w:rPr>
          <w:rFonts w:ascii="Arial" w:eastAsia="Times New Roman" w:hAnsi="Arial" w:cs="Arial"/>
          <w:bCs/>
          <w:lang w:eastAsia="en-CA"/>
        </w:rPr>
        <w:t>Orientate them to their surroundings, belongings, and pets as necessary</w:t>
      </w:r>
    </w:p>
    <w:p w14:paraId="01AD4896" w14:textId="77777777" w:rsidR="00DC0E6E" w:rsidRPr="00C65B2B" w:rsidRDefault="00DC0E6E" w:rsidP="00DC0E6E">
      <w:pPr>
        <w:pStyle w:val="ListParagraph"/>
        <w:numPr>
          <w:ilvl w:val="0"/>
          <w:numId w:val="16"/>
        </w:numPr>
        <w:spacing w:after="0" w:line="240" w:lineRule="auto"/>
        <w:rPr>
          <w:rFonts w:ascii="Arial" w:eastAsia="Times New Roman" w:hAnsi="Arial" w:cs="Arial"/>
          <w:bCs/>
          <w:lang w:eastAsia="en-CA"/>
        </w:rPr>
      </w:pPr>
      <w:r>
        <w:rPr>
          <w:rFonts w:ascii="Arial" w:eastAsia="Times New Roman" w:hAnsi="Arial" w:cs="Arial"/>
          <w:bCs/>
          <w:lang w:eastAsia="en-CA"/>
        </w:rPr>
        <w:t>Inform them that they received ## dose(s) of naloxone</w:t>
      </w:r>
      <w:r w:rsidRPr="00C65B2B">
        <w:rPr>
          <w:rFonts w:ascii="Arial" w:eastAsia="Times New Roman" w:hAnsi="Arial" w:cs="Arial"/>
          <w:bCs/>
          <w:lang w:eastAsia="en-CA"/>
        </w:rPr>
        <w:t xml:space="preserve"> </w:t>
      </w:r>
      <w:r>
        <w:rPr>
          <w:rFonts w:ascii="Arial" w:eastAsia="Times New Roman" w:hAnsi="Arial" w:cs="Arial"/>
          <w:bCs/>
          <w:lang w:eastAsia="en-CA"/>
        </w:rPr>
        <w:t xml:space="preserve">by trained responders </w:t>
      </w:r>
      <w:r w:rsidRPr="00C65B2B">
        <w:rPr>
          <w:rFonts w:ascii="Arial" w:eastAsia="Times New Roman" w:hAnsi="Arial" w:cs="Arial"/>
          <w:bCs/>
          <w:lang w:eastAsia="en-CA"/>
        </w:rPr>
        <w:t xml:space="preserve">Communicate the need </w:t>
      </w:r>
      <w:r>
        <w:rPr>
          <w:rFonts w:ascii="Arial" w:eastAsia="Times New Roman" w:hAnsi="Arial" w:cs="Arial"/>
          <w:bCs/>
          <w:lang w:eastAsia="en-CA"/>
        </w:rPr>
        <w:t>for</w:t>
      </w:r>
      <w:r w:rsidRPr="00C65B2B">
        <w:rPr>
          <w:rFonts w:ascii="Arial" w:eastAsia="Times New Roman" w:hAnsi="Arial" w:cs="Arial"/>
          <w:bCs/>
          <w:lang w:eastAsia="en-CA"/>
        </w:rPr>
        <w:t xml:space="preserve"> hospital </w:t>
      </w:r>
      <w:r>
        <w:rPr>
          <w:rFonts w:ascii="Arial" w:eastAsia="Times New Roman" w:hAnsi="Arial" w:cs="Arial"/>
          <w:bCs/>
          <w:lang w:eastAsia="en-CA"/>
        </w:rPr>
        <w:t xml:space="preserve">transfer </w:t>
      </w:r>
      <w:r w:rsidRPr="00C65B2B">
        <w:rPr>
          <w:rFonts w:ascii="Arial" w:eastAsia="Times New Roman" w:hAnsi="Arial" w:cs="Arial"/>
          <w:bCs/>
          <w:lang w:eastAsia="en-CA"/>
        </w:rPr>
        <w:t xml:space="preserve">for </w:t>
      </w:r>
      <w:r>
        <w:rPr>
          <w:rFonts w:ascii="Arial" w:eastAsia="Times New Roman" w:hAnsi="Arial" w:cs="Arial"/>
          <w:bCs/>
          <w:lang w:eastAsia="en-CA"/>
        </w:rPr>
        <w:t xml:space="preserve">medical assessment and monitoring </w:t>
      </w:r>
      <w:r w:rsidRPr="00C65B2B">
        <w:rPr>
          <w:rFonts w:ascii="Arial" w:eastAsia="Times New Roman" w:hAnsi="Arial" w:cs="Arial"/>
          <w:bCs/>
          <w:lang w:eastAsia="en-CA"/>
        </w:rPr>
        <w:t xml:space="preserve">irrespective of the </w:t>
      </w:r>
      <w:r>
        <w:rPr>
          <w:rFonts w:ascii="Arial" w:eastAsia="Times New Roman" w:hAnsi="Arial" w:cs="Arial"/>
          <w:bCs/>
          <w:lang w:eastAsia="en-CA"/>
        </w:rPr>
        <w:t xml:space="preserve">perceived </w:t>
      </w:r>
      <w:r w:rsidRPr="00C65B2B">
        <w:rPr>
          <w:rFonts w:ascii="Arial" w:eastAsia="Times New Roman" w:hAnsi="Arial" w:cs="Arial"/>
          <w:bCs/>
          <w:lang w:eastAsia="en-CA"/>
        </w:rPr>
        <w:t xml:space="preserve">severity of the situation. </w:t>
      </w:r>
    </w:p>
    <w:p w14:paraId="6FC65451" w14:textId="77777777" w:rsidR="00DC0E6E" w:rsidRDefault="00DC0E6E" w:rsidP="00DC0E6E">
      <w:pPr>
        <w:pStyle w:val="ListParagraph"/>
        <w:numPr>
          <w:ilvl w:val="0"/>
          <w:numId w:val="16"/>
        </w:numPr>
        <w:spacing w:after="0" w:line="240" w:lineRule="auto"/>
        <w:rPr>
          <w:rFonts w:ascii="Arial" w:eastAsia="Times New Roman" w:hAnsi="Arial" w:cs="Arial"/>
          <w:bCs/>
          <w:lang w:eastAsia="en-CA"/>
        </w:rPr>
      </w:pPr>
      <w:r>
        <w:rPr>
          <w:rFonts w:ascii="Arial" w:eastAsia="Times New Roman" w:hAnsi="Arial" w:cs="Arial"/>
          <w:bCs/>
          <w:lang w:eastAsia="en-CA"/>
        </w:rPr>
        <w:t>Communicate their</w:t>
      </w:r>
      <w:r w:rsidRPr="00C65B2B">
        <w:rPr>
          <w:rFonts w:ascii="Arial" w:eastAsia="Times New Roman" w:hAnsi="Arial" w:cs="Arial"/>
          <w:bCs/>
          <w:lang w:eastAsia="en-CA"/>
        </w:rPr>
        <w:t xml:space="preserve"> risk of a secondary overdose.</w:t>
      </w:r>
    </w:p>
    <w:p w14:paraId="269D9F9D" w14:textId="156C65A1" w:rsidR="00DC0E6E" w:rsidRPr="00C65B2B" w:rsidRDefault="00DC0E6E" w:rsidP="00DC0E6E">
      <w:pPr>
        <w:pStyle w:val="ListParagraph"/>
        <w:numPr>
          <w:ilvl w:val="0"/>
          <w:numId w:val="16"/>
        </w:numPr>
        <w:spacing w:after="0" w:line="240" w:lineRule="auto"/>
        <w:rPr>
          <w:rFonts w:ascii="Arial" w:eastAsia="Times New Roman" w:hAnsi="Arial" w:cs="Arial"/>
          <w:bCs/>
          <w:lang w:eastAsia="en-CA"/>
        </w:rPr>
      </w:pPr>
      <w:r>
        <w:rPr>
          <w:rFonts w:ascii="Arial" w:eastAsia="Times New Roman" w:hAnsi="Arial" w:cs="Arial"/>
          <w:bCs/>
          <w:lang w:eastAsia="en-CA"/>
        </w:rPr>
        <w:t>Let them know or remind them that naloxone</w:t>
      </w:r>
      <w:r w:rsidRPr="00C65B2B">
        <w:rPr>
          <w:rFonts w:ascii="Arial" w:eastAsia="Times New Roman" w:hAnsi="Arial" w:cs="Arial"/>
          <w:bCs/>
          <w:lang w:eastAsia="en-CA"/>
        </w:rPr>
        <w:t xml:space="preserve">'s effects </w:t>
      </w:r>
      <w:r>
        <w:rPr>
          <w:rFonts w:ascii="Arial" w:eastAsia="Times New Roman" w:hAnsi="Arial" w:cs="Arial"/>
          <w:bCs/>
          <w:lang w:eastAsia="en-CA"/>
        </w:rPr>
        <w:t xml:space="preserve">will </w:t>
      </w:r>
      <w:r w:rsidRPr="00C65B2B">
        <w:rPr>
          <w:rFonts w:ascii="Arial" w:eastAsia="Times New Roman" w:hAnsi="Arial" w:cs="Arial"/>
          <w:bCs/>
          <w:lang w:eastAsia="en-CA"/>
        </w:rPr>
        <w:t xml:space="preserve">subside </w:t>
      </w:r>
      <w:r>
        <w:rPr>
          <w:rFonts w:ascii="Arial" w:eastAsia="Times New Roman" w:hAnsi="Arial" w:cs="Arial"/>
          <w:bCs/>
          <w:lang w:eastAsia="en-CA"/>
        </w:rPr>
        <w:t xml:space="preserve">anywhere between 30 minutes and </w:t>
      </w:r>
      <w:r w:rsidRPr="00C65B2B">
        <w:rPr>
          <w:rFonts w:ascii="Arial" w:eastAsia="Times New Roman" w:hAnsi="Arial" w:cs="Arial"/>
          <w:bCs/>
          <w:lang w:eastAsia="en-CA"/>
        </w:rPr>
        <w:t>2 hours</w:t>
      </w:r>
      <w:r>
        <w:rPr>
          <w:rFonts w:ascii="Arial" w:eastAsia="Times New Roman" w:hAnsi="Arial" w:cs="Arial"/>
          <w:bCs/>
          <w:lang w:eastAsia="en-CA"/>
        </w:rPr>
        <w:t xml:space="preserve"> from administration</w:t>
      </w:r>
      <w:r w:rsidRPr="00C65B2B">
        <w:rPr>
          <w:rFonts w:ascii="Arial" w:eastAsia="Times New Roman" w:hAnsi="Arial" w:cs="Arial"/>
          <w:bCs/>
          <w:lang w:eastAsia="en-CA"/>
        </w:rPr>
        <w:t>.</w:t>
      </w:r>
      <w:r>
        <w:rPr>
          <w:rFonts w:ascii="Arial" w:eastAsia="Times New Roman" w:hAnsi="Arial" w:cs="Arial"/>
          <w:bCs/>
          <w:lang w:eastAsia="en-CA"/>
        </w:rPr>
        <w:t xml:space="preserve"> This will calm opioid withdrawal symptoms for longer acting opioids</w:t>
      </w:r>
    </w:p>
    <w:p w14:paraId="08012214" w14:textId="77777777" w:rsidR="00DC0E6E" w:rsidRPr="00C65B2B" w:rsidRDefault="00DC0E6E" w:rsidP="00DC0E6E">
      <w:pPr>
        <w:pStyle w:val="ListParagraph"/>
        <w:numPr>
          <w:ilvl w:val="0"/>
          <w:numId w:val="16"/>
        </w:numPr>
        <w:spacing w:after="0" w:line="240" w:lineRule="auto"/>
        <w:rPr>
          <w:rFonts w:ascii="Arial" w:eastAsia="Times New Roman" w:hAnsi="Arial" w:cs="Arial"/>
          <w:bCs/>
          <w:lang w:eastAsia="en-CA"/>
        </w:rPr>
      </w:pPr>
      <w:r>
        <w:rPr>
          <w:rFonts w:ascii="Arial" w:eastAsia="Times New Roman" w:hAnsi="Arial" w:cs="Arial"/>
          <w:bCs/>
          <w:lang w:eastAsia="en-CA"/>
        </w:rPr>
        <w:t>Recommend that they</w:t>
      </w:r>
      <w:r w:rsidRPr="00C65B2B">
        <w:rPr>
          <w:rFonts w:ascii="Arial" w:eastAsia="Times New Roman" w:hAnsi="Arial" w:cs="Arial"/>
          <w:bCs/>
          <w:lang w:eastAsia="en-CA"/>
        </w:rPr>
        <w:t xml:space="preserve"> temporarily </w:t>
      </w:r>
      <w:r>
        <w:rPr>
          <w:rFonts w:ascii="Arial" w:eastAsia="Times New Roman" w:hAnsi="Arial" w:cs="Arial"/>
          <w:bCs/>
          <w:lang w:eastAsia="en-CA"/>
        </w:rPr>
        <w:t>pause using</w:t>
      </w:r>
      <w:r w:rsidRPr="00C65B2B">
        <w:rPr>
          <w:rFonts w:ascii="Arial" w:eastAsia="Times New Roman" w:hAnsi="Arial" w:cs="Arial"/>
          <w:bCs/>
          <w:lang w:eastAsia="en-CA"/>
        </w:rPr>
        <w:t xml:space="preserve"> opioids </w:t>
      </w:r>
      <w:r>
        <w:rPr>
          <w:rFonts w:ascii="Arial" w:eastAsia="Times New Roman" w:hAnsi="Arial" w:cs="Arial"/>
          <w:bCs/>
          <w:lang w:eastAsia="en-CA"/>
        </w:rPr>
        <w:t>or other drugs due to the risk of subsequent poisoning as their body attempts to recover and process remaining opioids</w:t>
      </w:r>
    </w:p>
    <w:p w14:paraId="6B9D87B7" w14:textId="4EE17A75" w:rsidR="00DC0E6E" w:rsidRPr="00DC0E6E" w:rsidRDefault="00DC0E6E" w:rsidP="00DC0E6E">
      <w:pPr>
        <w:pStyle w:val="ListParagraph"/>
        <w:numPr>
          <w:ilvl w:val="0"/>
          <w:numId w:val="16"/>
        </w:numPr>
        <w:spacing w:after="0" w:line="240" w:lineRule="auto"/>
        <w:rPr>
          <w:rFonts w:ascii="Arial" w:eastAsia="Times New Roman" w:hAnsi="Arial" w:cs="Arial"/>
          <w:bCs/>
          <w:lang w:eastAsia="en-CA"/>
        </w:rPr>
      </w:pPr>
      <w:r w:rsidRPr="00DC0E6E">
        <w:rPr>
          <w:rFonts w:ascii="Arial" w:eastAsia="Times New Roman" w:hAnsi="Arial" w:cs="Arial"/>
          <w:bCs/>
          <w:lang w:eastAsia="en-CA"/>
        </w:rPr>
        <w:t>If EMS has not arrived yet, ensure them that emergency medical assistance is on the way.</w:t>
      </w:r>
    </w:p>
    <w:p w14:paraId="5E797D3E" w14:textId="77777777" w:rsidR="00DC0E6E" w:rsidRPr="00B92D23" w:rsidRDefault="00DC0E6E" w:rsidP="00DC0E6E">
      <w:pPr>
        <w:pStyle w:val="Default"/>
        <w:numPr>
          <w:ilvl w:val="0"/>
          <w:numId w:val="16"/>
        </w:numPr>
        <w:rPr>
          <w:sz w:val="22"/>
          <w:szCs w:val="22"/>
          <w:lang w:val="en-US"/>
        </w:rPr>
      </w:pPr>
      <w:r w:rsidRPr="00B92D23">
        <w:rPr>
          <w:sz w:val="22"/>
          <w:szCs w:val="22"/>
          <w:lang w:val="en-US"/>
        </w:rPr>
        <w:t>Stay with the person until EMS arrives.</w:t>
      </w:r>
    </w:p>
    <w:p w14:paraId="00050B79" w14:textId="77777777" w:rsidR="00DC0E6E" w:rsidRPr="00B92D23" w:rsidRDefault="00DC0E6E" w:rsidP="00DC0E6E">
      <w:pPr>
        <w:pStyle w:val="Default"/>
        <w:numPr>
          <w:ilvl w:val="0"/>
          <w:numId w:val="16"/>
        </w:numPr>
        <w:rPr>
          <w:sz w:val="22"/>
          <w:szCs w:val="22"/>
          <w:lang w:val="en-US"/>
        </w:rPr>
      </w:pPr>
      <w:r w:rsidRPr="00B92D23">
        <w:rPr>
          <w:sz w:val="22"/>
          <w:szCs w:val="22"/>
          <w:lang w:val="en-US"/>
        </w:rPr>
        <w:t>Watch for signs &amp; symptoms of overdose returning.</w:t>
      </w:r>
    </w:p>
    <w:p w14:paraId="5C95C273" w14:textId="77777777" w:rsidR="00DC0E6E" w:rsidRDefault="00DC0E6E" w:rsidP="00DC0E6E">
      <w:pPr>
        <w:pStyle w:val="Default"/>
        <w:numPr>
          <w:ilvl w:val="0"/>
          <w:numId w:val="16"/>
        </w:numPr>
        <w:rPr>
          <w:sz w:val="22"/>
          <w:szCs w:val="22"/>
          <w:lang w:val="en-US"/>
        </w:rPr>
      </w:pPr>
      <w:r w:rsidRPr="00B92D23">
        <w:rPr>
          <w:sz w:val="22"/>
          <w:szCs w:val="22"/>
          <w:lang w:val="en-US"/>
        </w:rPr>
        <w:t>Overdose debrief – debrief with their friends and/or family.  If they are connected, seek support from a worker or health care provider.</w:t>
      </w:r>
    </w:p>
    <w:p w14:paraId="78D7DE59" w14:textId="77777777" w:rsidR="00DC0E6E" w:rsidRPr="00B92D23" w:rsidRDefault="00DC0E6E" w:rsidP="007655BD">
      <w:pPr>
        <w:pStyle w:val="Default"/>
        <w:ind w:left="720"/>
        <w:rPr>
          <w:sz w:val="22"/>
          <w:szCs w:val="22"/>
          <w:lang w:val="en-US"/>
        </w:rPr>
      </w:pPr>
    </w:p>
    <w:p w14:paraId="0EADF207" w14:textId="77777777" w:rsidR="00DC0E6E" w:rsidRPr="00F31C46" w:rsidRDefault="00DC0E6E" w:rsidP="00DC0E6E">
      <w:pPr>
        <w:spacing w:after="0" w:line="240" w:lineRule="auto"/>
        <w:rPr>
          <w:rFonts w:ascii="Arial" w:eastAsia="Times New Roman" w:hAnsi="Arial" w:cs="Arial"/>
          <w:b/>
          <w:bCs/>
          <w:lang w:eastAsia="en-CA"/>
        </w:rPr>
      </w:pPr>
      <w:r w:rsidRPr="00F31C46">
        <w:rPr>
          <w:rFonts w:ascii="Arial" w:eastAsia="Times New Roman" w:hAnsi="Arial" w:cs="Arial"/>
          <w:b/>
          <w:bCs/>
          <w:lang w:eastAsia="en-CA"/>
        </w:rPr>
        <w:t>FOLLOW UP</w:t>
      </w:r>
    </w:p>
    <w:p w14:paraId="422AA3BA" w14:textId="77777777" w:rsidR="00DC0E6E" w:rsidRPr="00F31C46" w:rsidRDefault="00DC0E6E" w:rsidP="00DC0E6E">
      <w:pPr>
        <w:spacing w:after="0" w:line="240" w:lineRule="auto"/>
        <w:rPr>
          <w:rFonts w:ascii="Arial" w:eastAsia="Times New Roman" w:hAnsi="Arial" w:cs="Arial"/>
          <w:bCs/>
          <w:lang w:eastAsia="en-CA"/>
        </w:rPr>
      </w:pPr>
      <w:r w:rsidRPr="00F31C46">
        <w:rPr>
          <w:rFonts w:ascii="Arial" w:eastAsia="Times New Roman" w:hAnsi="Arial" w:cs="Arial"/>
          <w:bCs/>
          <w:lang w:eastAsia="en-CA"/>
        </w:rPr>
        <w:t xml:space="preserve">Once the individual has been assessed by medical professionals, </w:t>
      </w:r>
      <w:r>
        <w:rPr>
          <w:rFonts w:ascii="Arial" w:eastAsia="Times New Roman" w:hAnsi="Arial" w:cs="Arial"/>
          <w:bCs/>
          <w:lang w:eastAsia="en-CA"/>
        </w:rPr>
        <w:t xml:space="preserve">all involved staff must follow </w:t>
      </w:r>
      <w:r w:rsidRPr="00F31C46">
        <w:rPr>
          <w:rFonts w:ascii="Arial" w:eastAsia="Times New Roman" w:hAnsi="Arial" w:cs="Arial"/>
          <w:bCs/>
          <w:lang w:eastAsia="en-CA"/>
        </w:rPr>
        <w:t xml:space="preserve">the standard incident reporting </w:t>
      </w:r>
      <w:r>
        <w:rPr>
          <w:rFonts w:ascii="Arial" w:eastAsia="Times New Roman" w:hAnsi="Arial" w:cs="Arial"/>
          <w:bCs/>
          <w:lang w:eastAsia="en-CA"/>
        </w:rPr>
        <w:t>procedure</w:t>
      </w:r>
      <w:r w:rsidRPr="00F31C46">
        <w:rPr>
          <w:rFonts w:ascii="Arial" w:eastAsia="Times New Roman" w:hAnsi="Arial" w:cs="Arial"/>
          <w:bCs/>
          <w:lang w:eastAsia="en-CA"/>
        </w:rPr>
        <w:t>.</w:t>
      </w:r>
    </w:p>
    <w:p w14:paraId="599A4E6D" w14:textId="77777777" w:rsidR="00F31C46" w:rsidRDefault="00F31C46" w:rsidP="00F31C46">
      <w:pPr>
        <w:spacing w:after="0" w:line="240" w:lineRule="auto"/>
        <w:rPr>
          <w:rFonts w:ascii="Arial" w:eastAsia="Times New Roman" w:hAnsi="Arial" w:cs="Arial"/>
          <w:b/>
          <w:bCs/>
          <w:lang w:eastAsia="en-CA"/>
        </w:rPr>
      </w:pPr>
    </w:p>
    <w:p w14:paraId="0AD46CB3" w14:textId="77777777" w:rsidR="00494670" w:rsidRPr="00655067" w:rsidRDefault="00494670" w:rsidP="00494670">
      <w:pPr>
        <w:pStyle w:val="Heading1"/>
      </w:pPr>
      <w:r>
        <w:t>NALOXONE STORAGE &amp; HANDLING</w:t>
      </w:r>
    </w:p>
    <w:p w14:paraId="125ABF82" w14:textId="77777777" w:rsidR="00494670" w:rsidRDefault="00494670" w:rsidP="00494670">
      <w:pPr>
        <w:pStyle w:val="Default"/>
        <w:rPr>
          <w:sz w:val="22"/>
          <w:szCs w:val="22"/>
        </w:rPr>
      </w:pPr>
    </w:p>
    <w:p w14:paraId="3E71A5B5" w14:textId="77777777" w:rsidR="00494670" w:rsidRPr="00B92D23" w:rsidRDefault="00494670" w:rsidP="00494670">
      <w:pPr>
        <w:pStyle w:val="Default"/>
        <w:rPr>
          <w:sz w:val="22"/>
          <w:szCs w:val="22"/>
        </w:rPr>
      </w:pPr>
      <w:r>
        <w:rPr>
          <w:sz w:val="22"/>
          <w:szCs w:val="22"/>
        </w:rPr>
        <w:t>Follow the guidelines below to ensure you naloxone is always ready to be administered</w:t>
      </w:r>
      <w:r w:rsidRPr="00B92D23">
        <w:rPr>
          <w:sz w:val="22"/>
          <w:szCs w:val="22"/>
        </w:rPr>
        <w:t>:</w:t>
      </w:r>
    </w:p>
    <w:p w14:paraId="28EEF589" w14:textId="77777777" w:rsidR="00494670" w:rsidRDefault="00494670" w:rsidP="00494670">
      <w:pPr>
        <w:pStyle w:val="Default"/>
        <w:numPr>
          <w:ilvl w:val="0"/>
          <w:numId w:val="21"/>
        </w:numPr>
        <w:rPr>
          <w:sz w:val="22"/>
          <w:szCs w:val="22"/>
        </w:rPr>
      </w:pPr>
      <w:r>
        <w:rPr>
          <w:sz w:val="22"/>
          <w:szCs w:val="22"/>
        </w:rPr>
        <w:t xml:space="preserve">Naloxone kits should be stored in a dark place between 15-25 degrees. </w:t>
      </w:r>
    </w:p>
    <w:p w14:paraId="724E4802" w14:textId="77777777" w:rsidR="00494670" w:rsidRDefault="00494670" w:rsidP="00494670">
      <w:pPr>
        <w:pStyle w:val="Default"/>
        <w:numPr>
          <w:ilvl w:val="0"/>
          <w:numId w:val="21"/>
        </w:numPr>
        <w:rPr>
          <w:sz w:val="22"/>
          <w:szCs w:val="22"/>
        </w:rPr>
      </w:pPr>
      <w:r w:rsidRPr="00B92D23">
        <w:rPr>
          <w:sz w:val="22"/>
          <w:szCs w:val="22"/>
        </w:rPr>
        <w:t>Monitor the expiry date on the naloxone spray devices.</w:t>
      </w:r>
    </w:p>
    <w:p w14:paraId="402D5A41" w14:textId="77777777" w:rsidR="00494670" w:rsidRPr="00C41410" w:rsidRDefault="00494670" w:rsidP="00494670">
      <w:pPr>
        <w:pStyle w:val="Default"/>
        <w:numPr>
          <w:ilvl w:val="0"/>
          <w:numId w:val="21"/>
        </w:numPr>
        <w:rPr>
          <w:sz w:val="22"/>
          <w:szCs w:val="22"/>
        </w:rPr>
      </w:pPr>
      <w:r w:rsidRPr="00C41410">
        <w:rPr>
          <w:sz w:val="22"/>
          <w:szCs w:val="22"/>
        </w:rPr>
        <w:t>Upon starting your shift, ensure that you have a naloxone kit on you</w:t>
      </w:r>
    </w:p>
    <w:p w14:paraId="26EC4E40" w14:textId="77777777" w:rsidR="00494670" w:rsidRDefault="00494670" w:rsidP="00494670">
      <w:pPr>
        <w:pStyle w:val="Default"/>
        <w:numPr>
          <w:ilvl w:val="0"/>
          <w:numId w:val="21"/>
        </w:numPr>
        <w:rPr>
          <w:sz w:val="22"/>
          <w:szCs w:val="22"/>
        </w:rPr>
      </w:pPr>
      <w:r w:rsidRPr="00B92D23">
        <w:rPr>
          <w:sz w:val="22"/>
          <w:szCs w:val="22"/>
        </w:rPr>
        <w:t>Routinely check that all supplies are in your naloxone kit.</w:t>
      </w:r>
    </w:p>
    <w:p w14:paraId="18C89EB7" w14:textId="19AA3668" w:rsidR="00CE51BD" w:rsidRDefault="00CE51BD" w:rsidP="00494670">
      <w:pPr>
        <w:pStyle w:val="Default"/>
        <w:numPr>
          <w:ilvl w:val="0"/>
          <w:numId w:val="21"/>
        </w:numPr>
        <w:rPr>
          <w:sz w:val="22"/>
          <w:szCs w:val="22"/>
        </w:rPr>
      </w:pPr>
      <w:r>
        <w:rPr>
          <w:sz w:val="22"/>
          <w:szCs w:val="22"/>
        </w:rPr>
        <w:t>Identify key locations in your facility to have overdose response kits</w:t>
      </w:r>
      <w:r w:rsidR="001522AE">
        <w:rPr>
          <w:sz w:val="22"/>
          <w:szCs w:val="22"/>
        </w:rPr>
        <w:t xml:space="preserve"> (e.g. with naloxone, PPE and other first aid materials)</w:t>
      </w:r>
      <w:r>
        <w:rPr>
          <w:sz w:val="22"/>
          <w:szCs w:val="22"/>
        </w:rPr>
        <w:t xml:space="preserve"> ready and available (e.g. at the entrance to each floor or hallway, in</w:t>
      </w:r>
      <w:r w:rsidR="001522AE">
        <w:rPr>
          <w:sz w:val="22"/>
          <w:szCs w:val="22"/>
        </w:rPr>
        <w:t xml:space="preserve"> or near bathrooms or spaces where people may use).</w:t>
      </w:r>
    </w:p>
    <w:p w14:paraId="3756D800" w14:textId="77777777" w:rsidR="00A7412B" w:rsidRPr="00B06523" w:rsidRDefault="00A7412B" w:rsidP="00A7412B">
      <w:pPr>
        <w:spacing w:after="0" w:line="240" w:lineRule="auto"/>
        <w:rPr>
          <w:rFonts w:ascii="Arial" w:eastAsia="Times New Roman" w:hAnsi="Arial" w:cs="Arial"/>
          <w:bCs/>
          <w:lang w:eastAsia="en-CA"/>
        </w:rPr>
      </w:pPr>
    </w:p>
    <w:p w14:paraId="19A94973" w14:textId="467F9CC3" w:rsidR="00A7412B" w:rsidRDefault="00A7412B" w:rsidP="00A7412B">
      <w:pPr>
        <w:pStyle w:val="Heading1"/>
      </w:pPr>
      <w:r>
        <w:t>ROLES &amp; RESPONSIBILITIES:</w:t>
      </w:r>
    </w:p>
    <w:p w14:paraId="0E738544" w14:textId="77777777" w:rsidR="00A7412B" w:rsidRDefault="00A7412B" w:rsidP="00A7412B">
      <w:pPr>
        <w:pStyle w:val="Default"/>
        <w:rPr>
          <w:rStyle w:val="Hyperlink"/>
          <w:sz w:val="2"/>
          <w:szCs w:val="2"/>
        </w:rPr>
      </w:pPr>
    </w:p>
    <w:p w14:paraId="2419FBCD" w14:textId="77777777" w:rsidR="005C7CE8" w:rsidRPr="004F6381" w:rsidRDefault="005C7CE8" w:rsidP="005C7CE8">
      <w:pPr>
        <w:spacing w:after="0" w:line="240" w:lineRule="auto"/>
        <w:rPr>
          <w:rFonts w:ascii="Arial" w:eastAsia="Times New Roman" w:hAnsi="Arial" w:cs="Arial"/>
          <w:bCs/>
          <w:lang w:val="en-US" w:eastAsia="en-CA"/>
        </w:rPr>
      </w:pPr>
      <w:r w:rsidRPr="004F6381">
        <w:rPr>
          <w:rFonts w:ascii="Arial" w:eastAsia="Times New Roman" w:hAnsi="Arial" w:cs="Arial"/>
          <w:bCs/>
          <w:u w:val="single"/>
          <w:lang w:val="en-US" w:eastAsia="en-CA"/>
        </w:rPr>
        <w:t>All Staff</w:t>
      </w:r>
      <w:r w:rsidRPr="004F6381">
        <w:rPr>
          <w:rFonts w:ascii="Arial" w:eastAsia="Times New Roman" w:hAnsi="Arial" w:cs="Arial"/>
          <w:bCs/>
          <w:lang w:val="en-US" w:eastAsia="en-CA"/>
        </w:rPr>
        <w:t>:</w:t>
      </w:r>
    </w:p>
    <w:p w14:paraId="13DDBA59" w14:textId="77777777" w:rsidR="005C7CE8" w:rsidRPr="004F6381" w:rsidRDefault="005C7CE8" w:rsidP="005C7CE8">
      <w:pPr>
        <w:spacing w:after="0" w:line="240" w:lineRule="auto"/>
        <w:rPr>
          <w:rFonts w:ascii="Arial" w:eastAsia="Times New Roman" w:hAnsi="Arial" w:cs="Arial"/>
          <w:bCs/>
          <w:lang w:val="en-US" w:eastAsia="en-CA"/>
        </w:rPr>
      </w:pPr>
    </w:p>
    <w:p w14:paraId="3C4297C3" w14:textId="77777777" w:rsidR="005C7CE8" w:rsidRDefault="005C7CE8" w:rsidP="005C7CE8">
      <w:pPr>
        <w:spacing w:after="0" w:line="240" w:lineRule="auto"/>
        <w:rPr>
          <w:rFonts w:ascii="Arial" w:eastAsia="Times New Roman" w:hAnsi="Arial" w:cs="Arial"/>
          <w:bCs/>
          <w:lang w:val="en-US" w:eastAsia="en-CA"/>
        </w:rPr>
      </w:pPr>
      <w:r>
        <w:rPr>
          <w:rFonts w:ascii="Arial" w:eastAsia="Times New Roman" w:hAnsi="Arial" w:cs="Arial"/>
          <w:bCs/>
          <w:lang w:val="en-US" w:eastAsia="en-CA"/>
        </w:rPr>
        <w:t>Staff are responsible for:</w:t>
      </w:r>
    </w:p>
    <w:p w14:paraId="37A0674A" w14:textId="06FA17EB" w:rsidR="00EE5C4C" w:rsidRPr="00EE5C4C" w:rsidRDefault="00EE5C4C" w:rsidP="00EE5C4C">
      <w:pPr>
        <w:pStyle w:val="ListParagraph"/>
        <w:numPr>
          <w:ilvl w:val="0"/>
          <w:numId w:val="10"/>
        </w:numPr>
        <w:spacing w:after="0" w:line="240" w:lineRule="auto"/>
        <w:rPr>
          <w:rFonts w:ascii="Arial" w:eastAsia="Times New Roman" w:hAnsi="Arial" w:cs="Arial"/>
          <w:bCs/>
          <w:lang w:eastAsia="en-CA"/>
        </w:rPr>
      </w:pPr>
      <w:r>
        <w:rPr>
          <w:rFonts w:ascii="Arial" w:eastAsia="Times New Roman" w:hAnsi="Arial" w:cs="Arial"/>
          <w:bCs/>
          <w:lang w:val="en-US" w:eastAsia="en-CA"/>
        </w:rPr>
        <w:t>C</w:t>
      </w:r>
      <w:r w:rsidRPr="00EE5C4C">
        <w:rPr>
          <w:rFonts w:ascii="Arial" w:eastAsia="Times New Roman" w:hAnsi="Arial" w:cs="Arial"/>
          <w:bCs/>
          <w:lang w:val="en-US" w:eastAsia="en-CA"/>
        </w:rPr>
        <w:t xml:space="preserve">ompleting wellness checks on </w:t>
      </w:r>
      <w:r w:rsidR="00DB3E63">
        <w:rPr>
          <w:rFonts w:ascii="Arial" w:eastAsia="Times New Roman" w:hAnsi="Arial" w:cs="Arial"/>
          <w:bCs/>
          <w:lang w:val="en-US" w:eastAsia="en-CA"/>
        </w:rPr>
        <w:t xml:space="preserve">clients </w:t>
      </w:r>
      <w:r w:rsidRPr="00EE5C4C">
        <w:rPr>
          <w:rFonts w:ascii="Arial" w:eastAsia="Times New Roman" w:hAnsi="Arial" w:cs="Arial"/>
          <w:bCs/>
          <w:lang w:val="en-US" w:eastAsia="en-CA"/>
        </w:rPr>
        <w:t xml:space="preserve">at-risk </w:t>
      </w:r>
      <w:r w:rsidR="00DB3E63">
        <w:rPr>
          <w:rFonts w:ascii="Arial" w:eastAsia="Times New Roman" w:hAnsi="Arial" w:cs="Arial"/>
          <w:bCs/>
          <w:lang w:val="en-US" w:eastAsia="en-CA"/>
        </w:rPr>
        <w:t>for overdose as per safety plan</w:t>
      </w:r>
    </w:p>
    <w:p w14:paraId="3F3EF1F5" w14:textId="7AD00EA3" w:rsidR="00EE5C4C" w:rsidRPr="00EE5C4C" w:rsidRDefault="00EE5C4C" w:rsidP="00EE5C4C">
      <w:pPr>
        <w:pStyle w:val="ListParagraph"/>
        <w:numPr>
          <w:ilvl w:val="0"/>
          <w:numId w:val="10"/>
        </w:numPr>
        <w:spacing w:after="0" w:line="240" w:lineRule="auto"/>
        <w:rPr>
          <w:rFonts w:ascii="Arial" w:eastAsia="Times New Roman" w:hAnsi="Arial" w:cs="Arial"/>
          <w:bCs/>
          <w:lang w:eastAsia="en-CA"/>
        </w:rPr>
      </w:pPr>
      <w:r>
        <w:rPr>
          <w:rFonts w:ascii="Arial" w:eastAsia="Times New Roman" w:hAnsi="Arial" w:cs="Arial"/>
          <w:bCs/>
          <w:lang w:val="en-US" w:eastAsia="en-CA"/>
        </w:rPr>
        <w:t>U</w:t>
      </w:r>
      <w:r w:rsidRPr="00EE5C4C">
        <w:rPr>
          <w:rFonts w:ascii="Arial" w:eastAsia="Times New Roman" w:hAnsi="Arial" w:cs="Arial"/>
          <w:bCs/>
          <w:lang w:val="en-US" w:eastAsia="en-CA"/>
        </w:rPr>
        <w:t>pd</w:t>
      </w:r>
      <w:r>
        <w:rPr>
          <w:rFonts w:ascii="Arial" w:eastAsia="Times New Roman" w:hAnsi="Arial" w:cs="Arial"/>
          <w:bCs/>
          <w:lang w:val="en-US" w:eastAsia="en-CA"/>
        </w:rPr>
        <w:t>ating the substance use tracker</w:t>
      </w:r>
      <w:r w:rsidR="00DB3E63">
        <w:rPr>
          <w:rFonts w:ascii="Arial" w:eastAsia="Times New Roman" w:hAnsi="Arial" w:cs="Arial"/>
          <w:bCs/>
          <w:lang w:val="en-US" w:eastAsia="en-CA"/>
        </w:rPr>
        <w:t xml:space="preserve"> with overdose histories</w:t>
      </w:r>
    </w:p>
    <w:p w14:paraId="05B5E5A7" w14:textId="43744852" w:rsidR="00EE5C4C" w:rsidRPr="00EE5C4C" w:rsidRDefault="00EE5C4C" w:rsidP="00EE5C4C">
      <w:pPr>
        <w:pStyle w:val="ListParagraph"/>
        <w:numPr>
          <w:ilvl w:val="0"/>
          <w:numId w:val="10"/>
        </w:numPr>
        <w:spacing w:after="0" w:line="240" w:lineRule="auto"/>
        <w:rPr>
          <w:rFonts w:ascii="Arial" w:eastAsia="Times New Roman" w:hAnsi="Arial" w:cs="Arial"/>
          <w:bCs/>
          <w:lang w:eastAsia="en-CA"/>
        </w:rPr>
      </w:pPr>
      <w:r>
        <w:rPr>
          <w:rFonts w:ascii="Arial" w:eastAsia="Times New Roman" w:hAnsi="Arial" w:cs="Arial"/>
          <w:bCs/>
          <w:lang w:val="en-US" w:eastAsia="en-CA"/>
        </w:rPr>
        <w:t>C</w:t>
      </w:r>
      <w:r w:rsidRPr="00EE5C4C">
        <w:rPr>
          <w:rFonts w:ascii="Arial" w:eastAsia="Times New Roman" w:hAnsi="Arial" w:cs="Arial"/>
          <w:bCs/>
          <w:lang w:val="en-US" w:eastAsia="en-CA"/>
        </w:rPr>
        <w:t xml:space="preserve">arrying naloxone with them and </w:t>
      </w:r>
      <w:r w:rsidR="001B322A">
        <w:rPr>
          <w:rFonts w:ascii="Arial" w:eastAsia="Times New Roman" w:hAnsi="Arial" w:cs="Arial"/>
          <w:bCs/>
          <w:lang w:val="en-US" w:eastAsia="en-CA"/>
        </w:rPr>
        <w:t xml:space="preserve">staying up to date </w:t>
      </w:r>
      <w:r w:rsidRPr="00EE5C4C">
        <w:rPr>
          <w:rFonts w:ascii="Arial" w:eastAsia="Times New Roman" w:hAnsi="Arial" w:cs="Arial"/>
          <w:bCs/>
          <w:lang w:val="en-US" w:eastAsia="en-CA"/>
        </w:rPr>
        <w:t xml:space="preserve">on the protocols and procedures around naloxone use.  </w:t>
      </w:r>
    </w:p>
    <w:p w14:paraId="4626C7A6" w14:textId="34AB3FA5" w:rsidR="00EE5C4C" w:rsidRPr="00EE5C4C" w:rsidRDefault="00EE5C4C" w:rsidP="00EE5C4C">
      <w:pPr>
        <w:pStyle w:val="ListParagraph"/>
        <w:numPr>
          <w:ilvl w:val="0"/>
          <w:numId w:val="10"/>
        </w:numPr>
        <w:spacing w:after="0" w:line="240" w:lineRule="auto"/>
        <w:rPr>
          <w:rFonts w:ascii="Arial" w:eastAsia="Times New Roman" w:hAnsi="Arial" w:cs="Arial"/>
          <w:bCs/>
          <w:lang w:eastAsia="en-CA"/>
        </w:rPr>
      </w:pPr>
      <w:r>
        <w:rPr>
          <w:rFonts w:ascii="Arial" w:eastAsia="Times New Roman" w:hAnsi="Arial" w:cs="Arial"/>
          <w:bCs/>
          <w:lang w:val="en-US" w:eastAsia="en-CA"/>
        </w:rPr>
        <w:t>Completing</w:t>
      </w:r>
      <w:r w:rsidRPr="00EE5C4C">
        <w:rPr>
          <w:rFonts w:ascii="Arial" w:eastAsia="Times New Roman" w:hAnsi="Arial" w:cs="Arial"/>
          <w:bCs/>
          <w:lang w:val="en-US" w:eastAsia="en-CA"/>
        </w:rPr>
        <w:t xml:space="preserve"> incident report</w:t>
      </w:r>
      <w:r>
        <w:rPr>
          <w:rFonts w:ascii="Arial" w:eastAsia="Times New Roman" w:hAnsi="Arial" w:cs="Arial"/>
          <w:bCs/>
          <w:lang w:val="en-US" w:eastAsia="en-CA"/>
        </w:rPr>
        <w:t>s</w:t>
      </w:r>
      <w:r w:rsidRPr="00EE5C4C">
        <w:rPr>
          <w:rFonts w:ascii="Arial" w:eastAsia="Times New Roman" w:hAnsi="Arial" w:cs="Arial"/>
          <w:bCs/>
          <w:lang w:val="en-US" w:eastAsia="en-CA"/>
        </w:rPr>
        <w:t xml:space="preserve">/case notes </w:t>
      </w:r>
      <w:r w:rsidR="001B322A">
        <w:rPr>
          <w:rFonts w:ascii="Arial" w:eastAsia="Times New Roman" w:hAnsi="Arial" w:cs="Arial"/>
          <w:bCs/>
          <w:lang w:val="en-US" w:eastAsia="en-CA"/>
        </w:rPr>
        <w:t>about overdose</w:t>
      </w:r>
      <w:r w:rsidRPr="00EE5C4C">
        <w:rPr>
          <w:rFonts w:ascii="Arial" w:eastAsia="Times New Roman" w:hAnsi="Arial" w:cs="Arial"/>
          <w:bCs/>
          <w:lang w:val="en-US" w:eastAsia="en-CA"/>
        </w:rPr>
        <w:t xml:space="preserve"> incident</w:t>
      </w:r>
      <w:r w:rsidR="001B322A">
        <w:rPr>
          <w:rFonts w:ascii="Arial" w:eastAsia="Times New Roman" w:hAnsi="Arial" w:cs="Arial"/>
          <w:bCs/>
          <w:lang w:val="en-US" w:eastAsia="en-CA"/>
        </w:rPr>
        <w:t>s</w:t>
      </w:r>
    </w:p>
    <w:p w14:paraId="7AB813B1" w14:textId="08B5001C" w:rsidR="005C7CE8" w:rsidRDefault="005C7CE8" w:rsidP="00EE5C4C">
      <w:pPr>
        <w:pStyle w:val="ListParagraph"/>
        <w:numPr>
          <w:ilvl w:val="0"/>
          <w:numId w:val="10"/>
        </w:numPr>
        <w:spacing w:after="0" w:line="240" w:lineRule="auto"/>
        <w:rPr>
          <w:rFonts w:ascii="Arial" w:eastAsia="Times New Roman" w:hAnsi="Arial" w:cs="Arial"/>
          <w:bCs/>
          <w:lang w:eastAsia="en-CA"/>
        </w:rPr>
      </w:pPr>
      <w:r w:rsidRPr="00A81590">
        <w:rPr>
          <w:rFonts w:ascii="Arial" w:eastAsia="Times New Roman" w:hAnsi="Arial" w:cs="Arial"/>
          <w:bCs/>
          <w:lang w:eastAsia="en-CA"/>
        </w:rPr>
        <w:t>Attend</w:t>
      </w:r>
      <w:r>
        <w:rPr>
          <w:rFonts w:ascii="Arial" w:eastAsia="Times New Roman" w:hAnsi="Arial" w:cs="Arial"/>
          <w:bCs/>
          <w:lang w:eastAsia="en-CA"/>
        </w:rPr>
        <w:t>ing</w:t>
      </w:r>
      <w:r w:rsidRPr="00A81590">
        <w:rPr>
          <w:rFonts w:ascii="Arial" w:eastAsia="Times New Roman" w:hAnsi="Arial" w:cs="Arial"/>
          <w:bCs/>
          <w:lang w:eastAsia="en-CA"/>
        </w:rPr>
        <w:t xml:space="preserve"> provided trainings in </w:t>
      </w:r>
      <w:r w:rsidR="001B322A">
        <w:rPr>
          <w:rFonts w:ascii="Arial" w:eastAsia="Times New Roman" w:hAnsi="Arial" w:cs="Arial"/>
          <w:bCs/>
          <w:lang w:eastAsia="en-CA"/>
        </w:rPr>
        <w:t xml:space="preserve">naloxone use and </w:t>
      </w:r>
      <w:r w:rsidRPr="00A81590">
        <w:rPr>
          <w:rFonts w:ascii="Arial" w:eastAsia="Times New Roman" w:hAnsi="Arial" w:cs="Arial"/>
          <w:bCs/>
          <w:lang w:eastAsia="en-CA"/>
        </w:rPr>
        <w:t xml:space="preserve">harm reduction principles and practices </w:t>
      </w:r>
    </w:p>
    <w:p w14:paraId="1D19C6FF" w14:textId="333C14E0" w:rsidR="005C7CE8" w:rsidRPr="004F6381" w:rsidRDefault="005C7CE8" w:rsidP="005C7CE8">
      <w:pPr>
        <w:spacing w:after="0" w:line="240" w:lineRule="auto"/>
        <w:rPr>
          <w:rFonts w:ascii="Arial" w:eastAsia="Times New Roman" w:hAnsi="Arial" w:cs="Arial"/>
          <w:bCs/>
          <w:lang w:val="en-US" w:eastAsia="en-CA"/>
        </w:rPr>
      </w:pPr>
    </w:p>
    <w:p w14:paraId="00F3DD70" w14:textId="77777777" w:rsidR="005C7CE8" w:rsidRPr="004F6381" w:rsidRDefault="005C7CE8" w:rsidP="005C7CE8">
      <w:pPr>
        <w:spacing w:after="0" w:line="240" w:lineRule="auto"/>
        <w:rPr>
          <w:rFonts w:ascii="Arial" w:eastAsia="Times New Roman" w:hAnsi="Arial" w:cs="Arial"/>
          <w:bCs/>
          <w:lang w:val="en-US" w:eastAsia="en-CA"/>
        </w:rPr>
      </w:pPr>
      <w:r>
        <w:rPr>
          <w:rFonts w:ascii="Arial" w:eastAsia="Times New Roman" w:hAnsi="Arial" w:cs="Arial"/>
          <w:bCs/>
          <w:u w:val="single"/>
          <w:lang w:val="en-US" w:eastAsia="en-CA"/>
        </w:rPr>
        <w:t>Supervisors &amp; Managers</w:t>
      </w:r>
      <w:r w:rsidRPr="004F6381">
        <w:rPr>
          <w:rFonts w:ascii="Arial" w:eastAsia="Times New Roman" w:hAnsi="Arial" w:cs="Arial"/>
          <w:bCs/>
          <w:lang w:val="en-US" w:eastAsia="en-CA"/>
        </w:rPr>
        <w:t>:</w:t>
      </w:r>
    </w:p>
    <w:p w14:paraId="2682B907" w14:textId="77777777" w:rsidR="005C7CE8" w:rsidRPr="00EE5C4C" w:rsidRDefault="005C7CE8" w:rsidP="005C7CE8">
      <w:pPr>
        <w:spacing w:after="0" w:line="240" w:lineRule="auto"/>
        <w:rPr>
          <w:rFonts w:ascii="Arial" w:eastAsia="Times New Roman" w:hAnsi="Arial" w:cs="Arial"/>
          <w:bCs/>
          <w:lang w:val="en-US" w:eastAsia="en-CA"/>
        </w:rPr>
      </w:pPr>
    </w:p>
    <w:p w14:paraId="57B4EEAF" w14:textId="77777777" w:rsidR="00EE5C4C" w:rsidRPr="00EE5C4C" w:rsidRDefault="005C7CE8" w:rsidP="00EE5C4C">
      <w:pPr>
        <w:spacing w:after="0" w:line="240" w:lineRule="auto"/>
        <w:rPr>
          <w:rFonts w:ascii="Arial" w:eastAsia="Times New Roman" w:hAnsi="Arial" w:cs="Arial"/>
          <w:bCs/>
          <w:lang w:val="en-US" w:eastAsia="en-CA"/>
        </w:rPr>
      </w:pPr>
      <w:r w:rsidRPr="00EE5C4C">
        <w:rPr>
          <w:rFonts w:ascii="Arial" w:eastAsia="Times New Roman" w:hAnsi="Arial" w:cs="Arial"/>
          <w:bCs/>
          <w:lang w:val="en-US" w:eastAsia="en-CA"/>
        </w:rPr>
        <w:t>Supervisors &amp; Managers are responsible for:</w:t>
      </w:r>
    </w:p>
    <w:p w14:paraId="6F3CBDF2" w14:textId="54B76709" w:rsidR="00EE5C4C" w:rsidRDefault="00EE5C4C" w:rsidP="00EE5C4C">
      <w:pPr>
        <w:pStyle w:val="ListParagraph"/>
        <w:numPr>
          <w:ilvl w:val="0"/>
          <w:numId w:val="13"/>
        </w:numPr>
        <w:spacing w:after="0" w:line="240" w:lineRule="auto"/>
        <w:rPr>
          <w:rFonts w:ascii="Arial" w:eastAsia="Times New Roman" w:hAnsi="Arial" w:cs="Arial"/>
          <w:bCs/>
          <w:lang w:val="en-US" w:eastAsia="en-CA"/>
        </w:rPr>
      </w:pPr>
      <w:r>
        <w:rPr>
          <w:rFonts w:ascii="Arial" w:eastAsia="Times New Roman" w:hAnsi="Arial" w:cs="Arial"/>
          <w:bCs/>
          <w:lang w:val="en-US" w:eastAsia="en-CA"/>
        </w:rPr>
        <w:t>M</w:t>
      </w:r>
      <w:r w:rsidRPr="00EE5C4C">
        <w:rPr>
          <w:rFonts w:ascii="Arial" w:eastAsia="Times New Roman" w:hAnsi="Arial" w:cs="Arial"/>
          <w:bCs/>
          <w:lang w:val="en-US" w:eastAsia="en-CA"/>
        </w:rPr>
        <w:t xml:space="preserve">aking sure naloxone </w:t>
      </w:r>
      <w:r w:rsidR="001B322A">
        <w:rPr>
          <w:rFonts w:ascii="Arial" w:eastAsia="Times New Roman" w:hAnsi="Arial" w:cs="Arial"/>
          <w:bCs/>
          <w:lang w:val="en-US" w:eastAsia="en-CA"/>
        </w:rPr>
        <w:t xml:space="preserve">is </w:t>
      </w:r>
      <w:r>
        <w:rPr>
          <w:rFonts w:ascii="Arial" w:eastAsia="Times New Roman" w:hAnsi="Arial" w:cs="Arial"/>
          <w:bCs/>
          <w:lang w:val="en-US" w:eastAsia="en-CA"/>
        </w:rPr>
        <w:t>well stocked</w:t>
      </w:r>
      <w:r w:rsidR="001B322A">
        <w:rPr>
          <w:rFonts w:ascii="Arial" w:eastAsia="Times New Roman" w:hAnsi="Arial" w:cs="Arial"/>
          <w:bCs/>
          <w:lang w:val="en-US" w:eastAsia="en-CA"/>
        </w:rPr>
        <w:t xml:space="preserve"> onsite</w:t>
      </w:r>
      <w:r w:rsidR="006128AE">
        <w:rPr>
          <w:rFonts w:ascii="Arial" w:eastAsia="Times New Roman" w:hAnsi="Arial" w:cs="Arial"/>
          <w:bCs/>
          <w:lang w:val="en-US" w:eastAsia="en-CA"/>
        </w:rPr>
        <w:t>.</w:t>
      </w:r>
    </w:p>
    <w:p w14:paraId="5E0F5E0A" w14:textId="4E57EF89" w:rsidR="00EE5C4C" w:rsidRDefault="00EE5C4C" w:rsidP="00EE5C4C">
      <w:pPr>
        <w:pStyle w:val="ListParagraph"/>
        <w:numPr>
          <w:ilvl w:val="0"/>
          <w:numId w:val="13"/>
        </w:numPr>
        <w:spacing w:after="0" w:line="240" w:lineRule="auto"/>
        <w:rPr>
          <w:rFonts w:ascii="Arial" w:eastAsia="Times New Roman" w:hAnsi="Arial" w:cs="Arial"/>
          <w:bCs/>
          <w:lang w:val="en-US" w:eastAsia="en-CA"/>
        </w:rPr>
      </w:pPr>
      <w:r>
        <w:rPr>
          <w:rFonts w:ascii="Arial" w:eastAsia="Times New Roman" w:hAnsi="Arial" w:cs="Arial"/>
          <w:bCs/>
          <w:lang w:val="en-US" w:eastAsia="en-CA"/>
        </w:rPr>
        <w:t>M</w:t>
      </w:r>
      <w:r w:rsidRPr="00EE5C4C">
        <w:rPr>
          <w:rFonts w:ascii="Arial" w:eastAsia="Times New Roman" w:hAnsi="Arial" w:cs="Arial"/>
          <w:bCs/>
          <w:lang w:val="en-US" w:eastAsia="en-CA"/>
        </w:rPr>
        <w:t xml:space="preserve">aking sure </w:t>
      </w:r>
      <w:r>
        <w:rPr>
          <w:rFonts w:ascii="Arial" w:eastAsia="Times New Roman" w:hAnsi="Arial" w:cs="Arial"/>
          <w:bCs/>
          <w:lang w:val="en-US" w:eastAsia="en-CA"/>
        </w:rPr>
        <w:t>staff</w:t>
      </w:r>
      <w:r w:rsidRPr="00EE5C4C">
        <w:rPr>
          <w:rFonts w:ascii="Arial" w:eastAsia="Times New Roman" w:hAnsi="Arial" w:cs="Arial"/>
          <w:bCs/>
          <w:lang w:val="en-US" w:eastAsia="en-CA"/>
        </w:rPr>
        <w:t xml:space="preserve"> are properly educated and trained in the use of naloxone</w:t>
      </w:r>
      <w:r w:rsidR="00DC0E6E">
        <w:rPr>
          <w:rFonts w:ascii="Arial" w:eastAsia="Times New Roman" w:hAnsi="Arial" w:cs="Arial"/>
          <w:bCs/>
          <w:lang w:val="en-US" w:eastAsia="en-CA"/>
        </w:rPr>
        <w:t xml:space="preserve"> </w:t>
      </w:r>
      <w:r w:rsidRPr="00EE5C4C">
        <w:rPr>
          <w:rFonts w:ascii="Arial" w:eastAsia="Times New Roman" w:hAnsi="Arial" w:cs="Arial"/>
          <w:bCs/>
          <w:lang w:val="en-US" w:eastAsia="en-CA"/>
        </w:rPr>
        <w:t>and harm reduction</w:t>
      </w:r>
      <w:r w:rsidR="00DC0E6E">
        <w:rPr>
          <w:rFonts w:ascii="Arial" w:eastAsia="Times New Roman" w:hAnsi="Arial" w:cs="Arial"/>
          <w:bCs/>
          <w:lang w:val="en-US" w:eastAsia="en-CA"/>
        </w:rPr>
        <w:t xml:space="preserve"> </w:t>
      </w:r>
      <w:r w:rsidR="00FE5DF7">
        <w:rPr>
          <w:rFonts w:ascii="Arial" w:eastAsia="Times New Roman" w:hAnsi="Arial" w:cs="Arial"/>
          <w:bCs/>
          <w:lang w:val="en-US" w:eastAsia="en-CA"/>
        </w:rPr>
        <w:t>principles and practices</w:t>
      </w:r>
      <w:r w:rsidRPr="00EE5C4C">
        <w:rPr>
          <w:rFonts w:ascii="Arial" w:eastAsia="Times New Roman" w:hAnsi="Arial" w:cs="Arial"/>
          <w:bCs/>
          <w:lang w:val="en-US" w:eastAsia="en-CA"/>
        </w:rPr>
        <w:t xml:space="preserve">. </w:t>
      </w:r>
    </w:p>
    <w:p w14:paraId="4437FC14" w14:textId="0E189573" w:rsidR="006128AE" w:rsidRDefault="00EE5C4C" w:rsidP="00EE5C4C">
      <w:pPr>
        <w:pStyle w:val="ListParagraph"/>
        <w:numPr>
          <w:ilvl w:val="0"/>
          <w:numId w:val="13"/>
        </w:numPr>
        <w:spacing w:after="0" w:line="240" w:lineRule="auto"/>
        <w:rPr>
          <w:rFonts w:ascii="Arial" w:eastAsia="Times New Roman" w:hAnsi="Arial" w:cs="Arial"/>
          <w:bCs/>
          <w:lang w:val="en-US" w:eastAsia="en-CA"/>
        </w:rPr>
      </w:pPr>
      <w:r>
        <w:rPr>
          <w:rFonts w:ascii="Arial" w:eastAsia="Times New Roman" w:hAnsi="Arial" w:cs="Arial"/>
          <w:bCs/>
          <w:lang w:val="en-US" w:eastAsia="en-CA"/>
        </w:rPr>
        <w:t>D</w:t>
      </w:r>
      <w:r w:rsidRPr="00EE5C4C">
        <w:rPr>
          <w:rFonts w:ascii="Arial" w:eastAsia="Times New Roman" w:hAnsi="Arial" w:cs="Arial"/>
          <w:bCs/>
          <w:lang w:val="en-US" w:eastAsia="en-CA"/>
        </w:rPr>
        <w:t>etermining the proper tim</w:t>
      </w:r>
      <w:r w:rsidR="006128AE">
        <w:rPr>
          <w:rFonts w:ascii="Arial" w:eastAsia="Times New Roman" w:hAnsi="Arial" w:cs="Arial"/>
          <w:bCs/>
          <w:lang w:val="en-US" w:eastAsia="en-CA"/>
        </w:rPr>
        <w:t>e to request emergency services</w:t>
      </w:r>
      <w:r w:rsidR="00FE5DF7">
        <w:rPr>
          <w:rFonts w:ascii="Arial" w:eastAsia="Times New Roman" w:hAnsi="Arial" w:cs="Arial"/>
          <w:bCs/>
          <w:lang w:val="en-US" w:eastAsia="en-CA"/>
        </w:rPr>
        <w:t xml:space="preserve"> in the case of overdose, when staff require support</w:t>
      </w:r>
      <w:r w:rsidR="006128AE">
        <w:rPr>
          <w:rFonts w:ascii="Arial" w:eastAsia="Times New Roman" w:hAnsi="Arial" w:cs="Arial"/>
          <w:bCs/>
          <w:lang w:val="en-US" w:eastAsia="en-CA"/>
        </w:rPr>
        <w:t>.</w:t>
      </w:r>
    </w:p>
    <w:p w14:paraId="00CC35EF" w14:textId="602A26CE" w:rsidR="00A7412B" w:rsidRDefault="006128AE" w:rsidP="00EE5C4C">
      <w:pPr>
        <w:pStyle w:val="ListParagraph"/>
        <w:numPr>
          <w:ilvl w:val="0"/>
          <w:numId w:val="13"/>
        </w:numPr>
        <w:spacing w:after="0" w:line="240" w:lineRule="auto"/>
        <w:rPr>
          <w:rFonts w:ascii="Arial" w:eastAsia="Times New Roman" w:hAnsi="Arial" w:cs="Arial"/>
          <w:bCs/>
          <w:lang w:val="en-US" w:eastAsia="en-CA"/>
        </w:rPr>
      </w:pPr>
      <w:r>
        <w:rPr>
          <w:rFonts w:ascii="Arial" w:eastAsia="Times New Roman" w:hAnsi="Arial" w:cs="Arial"/>
          <w:bCs/>
          <w:lang w:val="en-US" w:eastAsia="en-CA"/>
        </w:rPr>
        <w:t>Giving</w:t>
      </w:r>
      <w:r w:rsidR="00EE5C4C" w:rsidRPr="00EE5C4C">
        <w:rPr>
          <w:rFonts w:ascii="Arial" w:eastAsia="Times New Roman" w:hAnsi="Arial" w:cs="Arial"/>
          <w:bCs/>
          <w:lang w:val="en-US" w:eastAsia="en-CA"/>
        </w:rPr>
        <w:t xml:space="preserve"> the final approval on all required incident reports and case notes</w:t>
      </w:r>
      <w:r w:rsidR="00FE5DF7">
        <w:rPr>
          <w:rFonts w:ascii="Arial" w:eastAsia="Times New Roman" w:hAnsi="Arial" w:cs="Arial"/>
          <w:bCs/>
          <w:lang w:val="en-US" w:eastAsia="en-CA"/>
        </w:rPr>
        <w:t xml:space="preserve"> about overdose</w:t>
      </w:r>
      <w:r w:rsidR="00EE5C4C" w:rsidRPr="00EE5C4C">
        <w:rPr>
          <w:rFonts w:ascii="Arial" w:eastAsia="Times New Roman" w:hAnsi="Arial" w:cs="Arial"/>
          <w:bCs/>
          <w:lang w:val="en-US" w:eastAsia="en-CA"/>
        </w:rPr>
        <w:t>.</w:t>
      </w:r>
    </w:p>
    <w:p w14:paraId="72F00AE3" w14:textId="77777777" w:rsidR="007B2349" w:rsidRPr="00EE5C4C" w:rsidRDefault="007B2349" w:rsidP="00F55CD2">
      <w:pPr>
        <w:spacing w:after="0" w:line="240" w:lineRule="auto"/>
        <w:rPr>
          <w:rFonts w:ascii="Arial" w:eastAsia="Times New Roman" w:hAnsi="Arial" w:cs="Arial"/>
          <w:bCs/>
          <w:lang w:eastAsia="en-CA"/>
        </w:rPr>
      </w:pPr>
    </w:p>
    <w:p w14:paraId="56EBD0F9" w14:textId="77777777" w:rsidR="00BD0288" w:rsidRDefault="00BD0288" w:rsidP="00F55CD2">
      <w:pPr>
        <w:spacing w:after="0" w:line="240" w:lineRule="auto"/>
        <w:rPr>
          <w:rFonts w:ascii="Arial" w:eastAsia="Times New Roman" w:hAnsi="Arial" w:cs="Arial"/>
          <w:bCs/>
          <w:lang w:eastAsia="en-CA"/>
        </w:rPr>
      </w:pPr>
    </w:p>
    <w:p w14:paraId="10DF7F9B" w14:textId="77777777" w:rsidR="00537F33" w:rsidRDefault="00537F33" w:rsidP="00F55CD2">
      <w:pPr>
        <w:spacing w:after="0" w:line="240" w:lineRule="auto"/>
        <w:rPr>
          <w:rFonts w:ascii="Arial" w:eastAsia="Times New Roman" w:hAnsi="Arial" w:cs="Arial"/>
          <w:bCs/>
          <w:lang w:eastAsia="en-CA"/>
        </w:rPr>
      </w:pPr>
    </w:p>
    <w:p w14:paraId="1760F7DD" w14:textId="77777777" w:rsidR="00CE7797" w:rsidRDefault="00CE7797" w:rsidP="00F55CD2">
      <w:pPr>
        <w:spacing w:after="0" w:line="240" w:lineRule="auto"/>
        <w:rPr>
          <w:rFonts w:ascii="Arial" w:eastAsia="Times New Roman" w:hAnsi="Arial" w:cs="Arial"/>
          <w:bCs/>
          <w:lang w:eastAsia="en-CA"/>
        </w:rPr>
      </w:pPr>
    </w:p>
    <w:p w14:paraId="7E11A628" w14:textId="77777777" w:rsidR="00CE7797" w:rsidRDefault="00CE7797" w:rsidP="00F55CD2">
      <w:pPr>
        <w:spacing w:after="0" w:line="240" w:lineRule="auto"/>
        <w:rPr>
          <w:rFonts w:ascii="Arial" w:eastAsia="Times New Roman" w:hAnsi="Arial" w:cs="Arial"/>
          <w:bCs/>
          <w:lang w:eastAsia="en-CA"/>
        </w:rPr>
      </w:pPr>
    </w:p>
    <w:p w14:paraId="06205AAD" w14:textId="77777777" w:rsidR="00CE7797" w:rsidRDefault="00CE7797" w:rsidP="00F55CD2">
      <w:pPr>
        <w:spacing w:after="0" w:line="240" w:lineRule="auto"/>
        <w:rPr>
          <w:rFonts w:ascii="Arial" w:eastAsia="Times New Roman" w:hAnsi="Arial" w:cs="Arial"/>
          <w:bCs/>
          <w:lang w:eastAsia="en-CA"/>
        </w:rPr>
      </w:pPr>
    </w:p>
    <w:p w14:paraId="224341FE" w14:textId="77777777" w:rsidR="00CE7797" w:rsidRDefault="00CE7797" w:rsidP="00F55CD2">
      <w:pPr>
        <w:spacing w:after="0" w:line="240" w:lineRule="auto"/>
        <w:rPr>
          <w:rFonts w:ascii="Arial" w:eastAsia="Times New Roman" w:hAnsi="Arial" w:cs="Arial"/>
          <w:bCs/>
          <w:lang w:eastAsia="en-CA"/>
        </w:rPr>
      </w:pPr>
    </w:p>
    <w:p w14:paraId="09476805" w14:textId="77777777" w:rsidR="00CE7797" w:rsidRDefault="00CE7797" w:rsidP="00F55CD2">
      <w:pPr>
        <w:spacing w:after="0" w:line="240" w:lineRule="auto"/>
        <w:rPr>
          <w:rFonts w:ascii="Arial" w:eastAsia="Times New Roman" w:hAnsi="Arial" w:cs="Arial"/>
          <w:bCs/>
          <w:lang w:eastAsia="en-CA"/>
        </w:rPr>
      </w:pPr>
    </w:p>
    <w:p w14:paraId="136E4AE1" w14:textId="77777777" w:rsidR="00CE7797" w:rsidRDefault="00CE7797" w:rsidP="00F55CD2">
      <w:pPr>
        <w:spacing w:after="0" w:line="240" w:lineRule="auto"/>
        <w:rPr>
          <w:rFonts w:ascii="Arial" w:eastAsia="Times New Roman" w:hAnsi="Arial" w:cs="Arial"/>
          <w:bCs/>
          <w:lang w:eastAsia="en-CA"/>
        </w:rPr>
      </w:pPr>
    </w:p>
    <w:p w14:paraId="093B6306" w14:textId="77777777" w:rsidR="00CE7797" w:rsidRDefault="00CE7797" w:rsidP="00F55CD2">
      <w:pPr>
        <w:spacing w:after="0" w:line="240" w:lineRule="auto"/>
        <w:rPr>
          <w:rFonts w:ascii="Arial" w:eastAsia="Times New Roman" w:hAnsi="Arial" w:cs="Arial"/>
          <w:bCs/>
          <w:lang w:eastAsia="en-CA"/>
        </w:rPr>
      </w:pPr>
    </w:p>
    <w:p w14:paraId="46528305" w14:textId="77777777" w:rsidR="00CE7797" w:rsidRDefault="00CE7797" w:rsidP="00F55CD2">
      <w:pPr>
        <w:spacing w:after="0" w:line="240" w:lineRule="auto"/>
        <w:rPr>
          <w:rFonts w:ascii="Arial" w:eastAsia="Times New Roman" w:hAnsi="Arial" w:cs="Arial"/>
          <w:bCs/>
          <w:lang w:eastAsia="en-CA"/>
        </w:rPr>
      </w:pPr>
    </w:p>
    <w:p w14:paraId="6679263D" w14:textId="77777777" w:rsidR="00CE7797" w:rsidRDefault="00CE7797" w:rsidP="00F55CD2">
      <w:pPr>
        <w:spacing w:after="0" w:line="240" w:lineRule="auto"/>
        <w:rPr>
          <w:rFonts w:ascii="Arial" w:eastAsia="Times New Roman" w:hAnsi="Arial" w:cs="Arial"/>
          <w:bCs/>
          <w:lang w:eastAsia="en-CA"/>
        </w:rPr>
      </w:pPr>
    </w:p>
    <w:p w14:paraId="50BCE0AE" w14:textId="77777777" w:rsidR="00CE7797" w:rsidRDefault="00CE7797" w:rsidP="00F55CD2">
      <w:pPr>
        <w:spacing w:after="0" w:line="240" w:lineRule="auto"/>
        <w:rPr>
          <w:rFonts w:ascii="Arial" w:eastAsia="Times New Roman" w:hAnsi="Arial" w:cs="Arial"/>
          <w:bCs/>
          <w:lang w:eastAsia="en-CA"/>
        </w:rPr>
      </w:pPr>
    </w:p>
    <w:p w14:paraId="790449FA" w14:textId="77777777" w:rsidR="00CE7797" w:rsidRDefault="00CE7797" w:rsidP="00F55CD2">
      <w:pPr>
        <w:spacing w:after="0" w:line="240" w:lineRule="auto"/>
        <w:rPr>
          <w:rFonts w:ascii="Arial" w:eastAsia="Times New Roman" w:hAnsi="Arial" w:cs="Arial"/>
          <w:bCs/>
          <w:lang w:eastAsia="en-CA"/>
        </w:rPr>
      </w:pPr>
    </w:p>
    <w:p w14:paraId="3496E2B3" w14:textId="77777777" w:rsidR="00CE7797" w:rsidRDefault="00CE7797" w:rsidP="00F55CD2">
      <w:pPr>
        <w:spacing w:after="0" w:line="240" w:lineRule="auto"/>
        <w:rPr>
          <w:rFonts w:ascii="Arial" w:eastAsia="Times New Roman" w:hAnsi="Arial" w:cs="Arial"/>
          <w:bCs/>
          <w:lang w:eastAsia="en-CA"/>
        </w:rPr>
      </w:pPr>
    </w:p>
    <w:p w14:paraId="25AE6F15" w14:textId="77777777" w:rsidR="00CE7797" w:rsidRPr="00EE5C4C" w:rsidRDefault="00CE7797" w:rsidP="00F55CD2">
      <w:pPr>
        <w:spacing w:after="0" w:line="240" w:lineRule="auto"/>
        <w:rPr>
          <w:rFonts w:ascii="Arial" w:eastAsia="Times New Roman" w:hAnsi="Arial" w:cs="Arial"/>
          <w:bCs/>
          <w:lang w:eastAsia="en-CA"/>
        </w:rPr>
      </w:pPr>
    </w:p>
    <w:p w14:paraId="013DB736" w14:textId="14A3D076" w:rsidR="00B06523" w:rsidRDefault="00BD0288" w:rsidP="00BB36A2">
      <w:pPr>
        <w:pStyle w:val="Heading1"/>
      </w:pPr>
      <w:r>
        <w:t>APPENDICES</w:t>
      </w:r>
      <w:r w:rsidR="00F74737">
        <w:t>:</w:t>
      </w:r>
    </w:p>
    <w:p w14:paraId="260142B7" w14:textId="77777777" w:rsidR="009238D6" w:rsidRDefault="009238D6" w:rsidP="0003537C">
      <w:pPr>
        <w:pStyle w:val="Default"/>
        <w:rPr>
          <w:rStyle w:val="Hyperlink"/>
          <w:sz w:val="2"/>
          <w:szCs w:val="2"/>
        </w:rPr>
      </w:pPr>
    </w:p>
    <w:p w14:paraId="3DCE4308" w14:textId="77777777" w:rsidR="00D46EA4" w:rsidRDefault="00D46EA4" w:rsidP="0003537C">
      <w:pPr>
        <w:pStyle w:val="Default"/>
        <w:rPr>
          <w:rStyle w:val="Hyperlink"/>
          <w:b/>
          <w:sz w:val="22"/>
          <w:szCs w:val="22"/>
        </w:rPr>
      </w:pPr>
    </w:p>
    <w:p w14:paraId="1E33554A" w14:textId="3A76EB72" w:rsidR="009238D6" w:rsidRPr="009238D6" w:rsidRDefault="00646248" w:rsidP="0003537C">
      <w:pPr>
        <w:pStyle w:val="Default"/>
        <w:rPr>
          <w:rStyle w:val="Hyperlink"/>
          <w:b/>
          <w:color w:val="auto"/>
          <w:sz w:val="22"/>
          <w:szCs w:val="22"/>
          <w:u w:val="none"/>
        </w:rPr>
      </w:pPr>
      <w:hyperlink r:id="rId12" w:history="1">
        <w:r w:rsidR="009238D6" w:rsidRPr="009238D6">
          <w:rPr>
            <w:rStyle w:val="Hyperlink"/>
            <w:b/>
            <w:sz w:val="22"/>
            <w:szCs w:val="22"/>
          </w:rPr>
          <w:t>Guidance Document for Harm Reduction in Shelter Programs: A Ten Point Plan</w:t>
        </w:r>
      </w:hyperlink>
    </w:p>
    <w:p w14:paraId="18502F6A" w14:textId="77777777" w:rsidR="0003537C" w:rsidRPr="009238D6" w:rsidRDefault="0003537C" w:rsidP="0003537C">
      <w:pPr>
        <w:pStyle w:val="Default"/>
        <w:rPr>
          <w:b/>
          <w:sz w:val="22"/>
          <w:szCs w:val="22"/>
        </w:rPr>
      </w:pPr>
    </w:p>
    <w:p w14:paraId="6D0515CD" w14:textId="5D5C37AF" w:rsidR="00F74737" w:rsidRPr="0044380C" w:rsidRDefault="00646248" w:rsidP="00F344BF">
      <w:pPr>
        <w:spacing w:after="0" w:line="240" w:lineRule="auto"/>
        <w:jc w:val="both"/>
        <w:rPr>
          <w:rFonts w:ascii="Arial" w:hAnsi="Arial" w:cs="Arial"/>
          <w:b/>
        </w:rPr>
      </w:pPr>
      <w:hyperlink r:id="rId13" w:history="1">
        <w:r w:rsidR="0044380C" w:rsidRPr="0044380C">
          <w:rPr>
            <w:rStyle w:val="Hyperlink"/>
            <w:rFonts w:ascii="Arial" w:hAnsi="Arial" w:cs="Arial"/>
            <w:b/>
          </w:rPr>
          <w:t>Services Provided by The Works</w:t>
        </w:r>
      </w:hyperlink>
    </w:p>
    <w:p w14:paraId="63CB8272" w14:textId="77777777" w:rsidR="00B758D4" w:rsidRDefault="00B758D4" w:rsidP="00F55CD2">
      <w:pPr>
        <w:spacing w:after="0" w:line="240" w:lineRule="auto"/>
        <w:rPr>
          <w:rFonts w:ascii="Arial" w:eastAsia="Times New Roman" w:hAnsi="Arial" w:cs="Arial"/>
          <w:bCs/>
          <w:lang w:eastAsia="en-CA"/>
        </w:rPr>
      </w:pPr>
    </w:p>
    <w:p w14:paraId="23D5D2B7" w14:textId="06639F8D" w:rsidR="00EF128E" w:rsidRPr="00EF128E" w:rsidRDefault="00646248" w:rsidP="00F55CD2">
      <w:pPr>
        <w:spacing w:after="0" w:line="240" w:lineRule="auto"/>
        <w:rPr>
          <w:rFonts w:ascii="Arial" w:eastAsia="Times New Roman" w:hAnsi="Arial" w:cs="Arial"/>
          <w:b/>
          <w:bCs/>
          <w:lang w:eastAsia="en-CA"/>
        </w:rPr>
      </w:pPr>
      <w:hyperlink r:id="rId14" w:history="1">
        <w:r w:rsidR="00EF128E" w:rsidRPr="00EF128E">
          <w:rPr>
            <w:rStyle w:val="Hyperlink"/>
            <w:rFonts w:ascii="Arial" w:eastAsia="Times New Roman" w:hAnsi="Arial" w:cs="Arial"/>
            <w:b/>
            <w:bCs/>
            <w:lang w:eastAsia="en-CA"/>
          </w:rPr>
          <w:t>Naloxone Risk Assessment Tool – BC Joint Task Force on Overdose Response</w:t>
        </w:r>
      </w:hyperlink>
    </w:p>
    <w:p w14:paraId="5086CF0B" w14:textId="77777777" w:rsidR="00EF128E" w:rsidRDefault="00EF128E" w:rsidP="00F55CD2">
      <w:pPr>
        <w:spacing w:after="0" w:line="240" w:lineRule="auto"/>
        <w:rPr>
          <w:rFonts w:ascii="Arial" w:eastAsia="Times New Roman" w:hAnsi="Arial" w:cs="Arial"/>
          <w:bCs/>
          <w:lang w:eastAsia="en-CA"/>
        </w:rPr>
      </w:pPr>
    </w:p>
    <w:p w14:paraId="171F3673" w14:textId="1C48A5EC" w:rsidR="00DC0E6E" w:rsidRPr="00793019" w:rsidRDefault="00646248" w:rsidP="00EF128E">
      <w:pPr>
        <w:spacing w:after="0" w:line="240" w:lineRule="auto"/>
        <w:rPr>
          <w:rFonts w:ascii="Arial" w:eastAsia="Times New Roman" w:hAnsi="Arial" w:cs="Arial"/>
          <w:b/>
          <w:bCs/>
          <w:lang w:eastAsia="en-CA"/>
        </w:rPr>
      </w:pPr>
      <w:hyperlink r:id="rId15" w:history="1">
        <w:r w:rsidR="00BC2770" w:rsidRPr="0067718D">
          <w:rPr>
            <w:rStyle w:val="Hyperlink"/>
            <w:rFonts w:ascii="Arial" w:eastAsia="Times New Roman" w:hAnsi="Arial" w:cs="Arial"/>
            <w:b/>
            <w:bCs/>
            <w:lang w:eastAsia="en-CA"/>
          </w:rPr>
          <w:t>Overdose Prevention, Recognition, &amp; Response Training</w:t>
        </w:r>
      </w:hyperlink>
    </w:p>
    <w:p w14:paraId="3216A8B3" w14:textId="77777777" w:rsidR="00BC2770" w:rsidRDefault="00BC2770" w:rsidP="00EF128E">
      <w:pPr>
        <w:spacing w:after="0" w:line="240" w:lineRule="auto"/>
        <w:rPr>
          <w:rFonts w:ascii="Arial" w:eastAsia="Times New Roman" w:hAnsi="Arial" w:cs="Arial"/>
          <w:bCs/>
          <w:lang w:eastAsia="en-CA"/>
        </w:rPr>
      </w:pPr>
    </w:p>
    <w:p w14:paraId="2884693A" w14:textId="0609F04F" w:rsidR="00793019" w:rsidRPr="00793019" w:rsidRDefault="00646248" w:rsidP="00EF128E">
      <w:pPr>
        <w:spacing w:after="0" w:line="240" w:lineRule="auto"/>
        <w:rPr>
          <w:rFonts w:ascii="Arial" w:eastAsia="Times New Roman" w:hAnsi="Arial" w:cs="Arial"/>
          <w:b/>
          <w:bCs/>
          <w:lang w:eastAsia="en-CA"/>
        </w:rPr>
      </w:pPr>
      <w:hyperlink r:id="rId16" w:history="1">
        <w:r w:rsidR="00793019" w:rsidRPr="0067718D">
          <w:rPr>
            <w:rStyle w:val="Hyperlink"/>
            <w:rFonts w:ascii="Arial" w:eastAsia="Times New Roman" w:hAnsi="Arial" w:cs="Arial"/>
            <w:b/>
            <w:bCs/>
            <w:lang w:eastAsia="en-CA"/>
          </w:rPr>
          <w:t>Overdose Prevention &amp; Response</w:t>
        </w:r>
      </w:hyperlink>
    </w:p>
    <w:p w14:paraId="75932AE9" w14:textId="77777777" w:rsidR="00BC2770" w:rsidRDefault="00BC2770" w:rsidP="00EF128E">
      <w:pPr>
        <w:spacing w:after="0" w:line="240" w:lineRule="auto"/>
        <w:rPr>
          <w:rFonts w:ascii="Arial" w:eastAsia="Times New Roman" w:hAnsi="Arial" w:cs="Arial"/>
          <w:bCs/>
          <w:lang w:eastAsia="en-CA"/>
        </w:rPr>
      </w:pPr>
    </w:p>
    <w:p w14:paraId="692F1B92" w14:textId="1AFAD24D" w:rsidR="00537F33" w:rsidRDefault="00537F33" w:rsidP="00EF128E">
      <w:pPr>
        <w:spacing w:after="0" w:line="240" w:lineRule="auto"/>
        <w:rPr>
          <w:rFonts w:ascii="Arial" w:eastAsia="Times New Roman" w:hAnsi="Arial" w:cs="Arial"/>
          <w:bCs/>
          <w:lang w:eastAsia="en-CA"/>
        </w:rPr>
      </w:pPr>
      <w:r>
        <w:rPr>
          <w:rFonts w:ascii="Arial" w:eastAsia="Times New Roman" w:hAnsi="Arial" w:cs="Arial"/>
          <w:bCs/>
          <w:lang w:eastAsia="en-CA"/>
        </w:rPr>
        <w:t>5 Step Overdose Response Visual</w:t>
      </w:r>
    </w:p>
    <w:p w14:paraId="7F9B06ED" w14:textId="77777777" w:rsidR="00537F33" w:rsidRDefault="00537F33" w:rsidP="00EF128E">
      <w:pPr>
        <w:spacing w:after="0" w:line="240" w:lineRule="auto"/>
        <w:rPr>
          <w:rFonts w:ascii="Arial" w:eastAsia="Times New Roman" w:hAnsi="Arial" w:cs="Arial"/>
          <w:bCs/>
          <w:lang w:eastAsia="en-CA"/>
        </w:rPr>
      </w:pPr>
      <w:r>
        <w:rPr>
          <w:rFonts w:ascii="Arial" w:eastAsia="Times New Roman" w:hAnsi="Arial" w:cs="Arial"/>
          <w:bCs/>
          <w:lang w:eastAsia="en-CA"/>
        </w:rPr>
        <w:object w:dxaOrig="1521" w:dyaOrig="991" w14:anchorId="766EB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7" o:title=""/>
          </v:shape>
          <o:OLEObject Type="Embed" ProgID="AcroExch.Document.DC" ShapeID="_x0000_i1025" DrawAspect="Icon" ObjectID="_1724656474" r:id="rId18"/>
        </w:object>
      </w:r>
    </w:p>
    <w:p w14:paraId="4F281244" w14:textId="71A8081A" w:rsidR="00537F33" w:rsidRDefault="00537F33" w:rsidP="00EF128E">
      <w:pPr>
        <w:spacing w:after="0" w:line="240" w:lineRule="auto"/>
        <w:rPr>
          <w:rFonts w:ascii="Arial" w:eastAsia="Times New Roman" w:hAnsi="Arial" w:cs="Arial"/>
          <w:bCs/>
          <w:lang w:eastAsia="en-CA"/>
        </w:rPr>
      </w:pPr>
      <w:r>
        <w:rPr>
          <w:rFonts w:ascii="Arial" w:eastAsia="Times New Roman" w:hAnsi="Arial" w:cs="Arial"/>
          <w:bCs/>
          <w:lang w:eastAsia="en-CA"/>
        </w:rPr>
        <w:t>Signs of an Opioid Overdose Visual</w:t>
      </w:r>
    </w:p>
    <w:p w14:paraId="23628C3F" w14:textId="77777777" w:rsidR="00537F33" w:rsidRDefault="00537F33" w:rsidP="00EF128E">
      <w:pPr>
        <w:spacing w:after="0" w:line="240" w:lineRule="auto"/>
        <w:rPr>
          <w:rFonts w:ascii="Arial" w:eastAsia="Times New Roman" w:hAnsi="Arial" w:cs="Arial"/>
          <w:bCs/>
          <w:lang w:eastAsia="en-CA"/>
        </w:rPr>
      </w:pPr>
      <w:r>
        <w:rPr>
          <w:rFonts w:ascii="Arial" w:eastAsia="Times New Roman" w:hAnsi="Arial" w:cs="Arial"/>
          <w:bCs/>
          <w:lang w:eastAsia="en-CA"/>
        </w:rPr>
        <w:object w:dxaOrig="1521" w:dyaOrig="991" w14:anchorId="5BC8C5D2">
          <v:shape id="_x0000_i1026" type="#_x0000_t75" style="width:78pt;height:48pt" o:ole="">
            <v:imagedata r:id="rId19" o:title=""/>
          </v:shape>
          <o:OLEObject Type="Embed" ProgID="AcroExch.Document.DC" ShapeID="_x0000_i1026" DrawAspect="Icon" ObjectID="_1724656475" r:id="rId20"/>
        </w:object>
      </w:r>
    </w:p>
    <w:p w14:paraId="63190644" w14:textId="77777777" w:rsidR="00EF128E" w:rsidRDefault="00EF128E" w:rsidP="00EF128E">
      <w:pPr>
        <w:spacing w:after="0" w:line="240" w:lineRule="auto"/>
        <w:rPr>
          <w:rFonts w:ascii="Arial" w:eastAsia="Times New Roman" w:hAnsi="Arial" w:cs="Arial"/>
          <w:bCs/>
          <w:lang w:eastAsia="en-CA"/>
        </w:rPr>
      </w:pPr>
      <w:r>
        <w:rPr>
          <w:rFonts w:ascii="Arial" w:eastAsia="Times New Roman" w:hAnsi="Arial" w:cs="Arial"/>
          <w:bCs/>
          <w:lang w:eastAsia="en-CA"/>
        </w:rPr>
        <w:t>Organizational Opioid Overdose Risk Assessment Tool</w:t>
      </w:r>
    </w:p>
    <w:p w14:paraId="2F7B325F" w14:textId="521251B8" w:rsidR="00EF128E" w:rsidRDefault="00EF128E" w:rsidP="00EF128E">
      <w:pPr>
        <w:spacing w:after="0" w:line="240" w:lineRule="auto"/>
        <w:rPr>
          <w:rFonts w:ascii="Arial" w:eastAsia="Times New Roman" w:hAnsi="Arial" w:cs="Arial"/>
          <w:bCs/>
          <w:lang w:eastAsia="en-CA"/>
        </w:rPr>
      </w:pPr>
      <w:r>
        <w:rPr>
          <w:rFonts w:ascii="Arial" w:eastAsia="Times New Roman" w:hAnsi="Arial" w:cs="Arial"/>
          <w:bCs/>
          <w:lang w:eastAsia="en-CA"/>
        </w:rPr>
        <w:object w:dxaOrig="1521" w:dyaOrig="991" w14:anchorId="78B56CBA">
          <v:shape id="_x0000_i1027" type="#_x0000_t75" style="width:78pt;height:48pt" o:ole="">
            <v:imagedata r:id="rId21" o:title=""/>
          </v:shape>
          <o:OLEObject Type="Embed" ProgID="AcroExch.Document.DC" ShapeID="_x0000_i1027" DrawAspect="Icon" ObjectID="_1724656476" r:id="rId22"/>
        </w:object>
      </w:r>
    </w:p>
    <w:sectPr w:rsidR="00EF128E" w:rsidSect="00D21732">
      <w:headerReference w:type="default" r:id="rId23"/>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3AAEE" w14:textId="77777777" w:rsidR="00646248" w:rsidRDefault="00646248" w:rsidP="00B639E6">
      <w:pPr>
        <w:spacing w:after="0" w:line="240" w:lineRule="auto"/>
      </w:pPr>
      <w:r>
        <w:separator/>
      </w:r>
    </w:p>
  </w:endnote>
  <w:endnote w:type="continuationSeparator" w:id="0">
    <w:p w14:paraId="65B83EAB" w14:textId="77777777" w:rsidR="00646248" w:rsidRDefault="00646248" w:rsidP="00B6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05BF" w14:textId="77777777" w:rsidR="00BB36A2" w:rsidRPr="00BB36A2" w:rsidRDefault="00BB36A2">
    <w:pPr>
      <w:pStyle w:val="Footer"/>
      <w:jc w:val="right"/>
      <w:rPr>
        <w:rFonts w:ascii="Arial" w:hAnsi="Arial" w:cs="Arial"/>
        <w:b/>
        <w:i/>
        <w:sz w:val="10"/>
        <w:szCs w:val="10"/>
      </w:rPr>
    </w:pPr>
  </w:p>
  <w:p w14:paraId="185B6DB8" w14:textId="5560F6BC" w:rsidR="009D65B3" w:rsidRDefault="009D65B3">
    <w:pPr>
      <w:pStyle w:val="Footer"/>
      <w:jc w:val="right"/>
      <w:rPr>
        <w:rFonts w:ascii="Arial" w:hAnsi="Arial" w:cs="Arial"/>
        <w:b/>
        <w:i/>
        <w:sz w:val="20"/>
        <w:szCs w:val="20"/>
      </w:rPr>
    </w:pPr>
    <w:r w:rsidRPr="009D65B3">
      <w:rPr>
        <w:rFonts w:ascii="Arial" w:hAnsi="Arial" w:cs="Arial"/>
        <w:b/>
        <w:i/>
        <w:sz w:val="20"/>
        <w:szCs w:val="20"/>
      </w:rPr>
      <w:t xml:space="preserve">Overdose Response </w:t>
    </w:r>
    <w:r w:rsidR="0063518C">
      <w:rPr>
        <w:rFonts w:ascii="Arial" w:hAnsi="Arial" w:cs="Arial"/>
        <w:b/>
        <w:i/>
        <w:sz w:val="20"/>
        <w:szCs w:val="20"/>
      </w:rPr>
      <w:t xml:space="preserve">&amp; Naloxone Administration </w:t>
    </w:r>
    <w:r w:rsidRPr="009D65B3">
      <w:rPr>
        <w:rFonts w:ascii="Arial" w:hAnsi="Arial" w:cs="Arial"/>
        <w:b/>
        <w:i/>
        <w:sz w:val="20"/>
        <w:szCs w:val="20"/>
      </w:rPr>
      <w:t xml:space="preserve">Policy &amp; Procedure </w:t>
    </w:r>
  </w:p>
  <w:p w14:paraId="3456573D" w14:textId="068CE757" w:rsidR="0034331B" w:rsidRPr="0034331B" w:rsidRDefault="00646248">
    <w:pPr>
      <w:pStyle w:val="Footer"/>
      <w:jc w:val="right"/>
      <w:rPr>
        <w:rFonts w:ascii="Arial" w:hAnsi="Arial" w:cs="Arial"/>
        <w:sz w:val="20"/>
        <w:szCs w:val="20"/>
      </w:rPr>
    </w:pPr>
    <w:sdt>
      <w:sdtPr>
        <w:rPr>
          <w:rFonts w:ascii="Arial" w:hAnsi="Arial" w:cs="Arial"/>
          <w:sz w:val="20"/>
          <w:szCs w:val="20"/>
        </w:rPr>
        <w:id w:val="-625239269"/>
        <w:docPartObj>
          <w:docPartGallery w:val="Page Numbers (Bottom of Page)"/>
          <w:docPartUnique/>
        </w:docPartObj>
      </w:sdtPr>
      <w:sdtEndPr/>
      <w:sdtContent>
        <w:r w:rsidR="0034331B" w:rsidRPr="0034331B">
          <w:rPr>
            <w:rFonts w:ascii="Arial" w:hAnsi="Arial" w:cs="Arial"/>
            <w:sz w:val="20"/>
            <w:szCs w:val="20"/>
          </w:rPr>
          <w:t xml:space="preserve">Page | </w:t>
        </w:r>
        <w:r w:rsidR="0034331B" w:rsidRPr="0034331B">
          <w:rPr>
            <w:rFonts w:ascii="Arial" w:hAnsi="Arial" w:cs="Arial"/>
            <w:sz w:val="20"/>
            <w:szCs w:val="20"/>
          </w:rPr>
          <w:fldChar w:fldCharType="begin"/>
        </w:r>
        <w:r w:rsidR="0034331B" w:rsidRPr="0034331B">
          <w:rPr>
            <w:rFonts w:ascii="Arial" w:hAnsi="Arial" w:cs="Arial"/>
            <w:sz w:val="20"/>
            <w:szCs w:val="20"/>
          </w:rPr>
          <w:instrText xml:space="preserve"> PAGE   \* MERGEFORMAT </w:instrText>
        </w:r>
        <w:r w:rsidR="0034331B" w:rsidRPr="0034331B">
          <w:rPr>
            <w:rFonts w:ascii="Arial" w:hAnsi="Arial" w:cs="Arial"/>
            <w:sz w:val="20"/>
            <w:szCs w:val="20"/>
          </w:rPr>
          <w:fldChar w:fldCharType="separate"/>
        </w:r>
        <w:r>
          <w:rPr>
            <w:rFonts w:ascii="Arial" w:hAnsi="Arial" w:cs="Arial"/>
            <w:noProof/>
            <w:sz w:val="20"/>
            <w:szCs w:val="20"/>
          </w:rPr>
          <w:t>1</w:t>
        </w:r>
        <w:r w:rsidR="0034331B" w:rsidRPr="0034331B">
          <w:rPr>
            <w:rFonts w:ascii="Arial" w:hAnsi="Arial" w:cs="Arial"/>
            <w:noProof/>
            <w:sz w:val="20"/>
            <w:szCs w:val="20"/>
          </w:rPr>
          <w:fldChar w:fldCharType="end"/>
        </w:r>
        <w:r w:rsidR="0034331B" w:rsidRPr="0034331B">
          <w:rPr>
            <w:rFonts w:ascii="Arial" w:hAnsi="Arial" w:cs="Arial"/>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DB75" w14:textId="77777777" w:rsidR="00646248" w:rsidRDefault="00646248" w:rsidP="00B639E6">
      <w:pPr>
        <w:spacing w:after="0" w:line="240" w:lineRule="auto"/>
      </w:pPr>
      <w:r>
        <w:separator/>
      </w:r>
    </w:p>
  </w:footnote>
  <w:footnote w:type="continuationSeparator" w:id="0">
    <w:p w14:paraId="4778A661" w14:textId="77777777" w:rsidR="00646248" w:rsidRDefault="00646248" w:rsidP="00B63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A10C" w14:textId="77777777" w:rsidR="00D71C90" w:rsidRPr="00D71C90" w:rsidRDefault="00D71C90" w:rsidP="00D71C90">
    <w:pPr>
      <w:pStyle w:val="Header"/>
      <w:jc w:val="right"/>
      <w:rPr>
        <w:rFonts w:ascii="Arial" w:hAnsi="Arial" w:cs="Arial"/>
        <w:b/>
        <w:sz w:val="28"/>
        <w:szCs w:val="28"/>
      </w:rPr>
    </w:pPr>
    <w:r>
      <w:rPr>
        <w:rFonts w:ascii="Arial" w:hAnsi="Arial" w:cs="Arial"/>
        <w:b/>
        <w:sz w:val="28"/>
        <w:szCs w:val="28"/>
      </w:rPr>
      <w:t>[Insert Organization]</w:t>
    </w:r>
  </w:p>
  <w:p w14:paraId="6E221AF4" w14:textId="04EC0F3E" w:rsidR="00D71C90" w:rsidRDefault="0092167A" w:rsidP="00C65B2B">
    <w:pPr>
      <w:pStyle w:val="Header"/>
      <w:pBdr>
        <w:bottom w:val="single" w:sz="12" w:space="1" w:color="auto"/>
      </w:pBdr>
      <w:jc w:val="right"/>
      <w:rPr>
        <w:rFonts w:ascii="Arial" w:hAnsi="Arial" w:cs="Arial"/>
        <w:b/>
        <w:sz w:val="28"/>
        <w:szCs w:val="28"/>
      </w:rPr>
    </w:pPr>
    <w:r>
      <w:rPr>
        <w:rFonts w:ascii="Arial" w:hAnsi="Arial" w:cs="Arial"/>
        <w:b/>
        <w:sz w:val="28"/>
        <w:szCs w:val="28"/>
      </w:rPr>
      <w:t>Overdose Response</w:t>
    </w:r>
    <w:r w:rsidR="00734B3F">
      <w:rPr>
        <w:rFonts w:ascii="Arial" w:hAnsi="Arial" w:cs="Arial"/>
        <w:b/>
        <w:sz w:val="28"/>
        <w:szCs w:val="28"/>
      </w:rPr>
      <w:t xml:space="preserve"> </w:t>
    </w:r>
    <w:r w:rsidR="00206FEA">
      <w:rPr>
        <w:rFonts w:ascii="Arial" w:hAnsi="Arial" w:cs="Arial"/>
        <w:b/>
        <w:sz w:val="28"/>
        <w:szCs w:val="28"/>
      </w:rPr>
      <w:t xml:space="preserve">&amp; Naloxone Administration </w:t>
    </w:r>
    <w:r w:rsidR="00D71C90" w:rsidRPr="00D71C90">
      <w:rPr>
        <w:rFonts w:ascii="Arial" w:hAnsi="Arial" w:cs="Arial"/>
        <w:b/>
        <w:sz w:val="28"/>
        <w:szCs w:val="28"/>
      </w:rPr>
      <w:t>Policy</w:t>
    </w:r>
    <w:r w:rsidR="00C65B2B">
      <w:rPr>
        <w:rFonts w:ascii="Arial" w:hAnsi="Arial" w:cs="Arial"/>
        <w:b/>
        <w:sz w:val="28"/>
        <w:szCs w:val="28"/>
      </w:rPr>
      <w:t xml:space="preserve"> &amp; Procedure</w:t>
    </w:r>
    <w:r w:rsidR="00D71C90" w:rsidRPr="00D71C90">
      <w:rPr>
        <w:rFonts w:ascii="Arial" w:hAnsi="Arial" w:cs="Arial"/>
        <w:b/>
        <w:sz w:val="28"/>
        <w:szCs w:val="28"/>
      </w:rPr>
      <w:t xml:space="preserve"> </w:t>
    </w:r>
  </w:p>
  <w:p w14:paraId="2D70FB6D" w14:textId="77777777" w:rsidR="00D71C90" w:rsidRPr="00D71C90" w:rsidRDefault="00D71C90" w:rsidP="00D71C90">
    <w:pPr>
      <w:pStyle w:val="Header"/>
      <w:pBdr>
        <w:bottom w:val="single" w:sz="12" w:space="1" w:color="auto"/>
      </w:pBdr>
      <w:jc w:val="right"/>
      <w:rPr>
        <w:rFonts w:ascii="Arial" w:hAnsi="Arial" w:cs="Arial"/>
        <w:b/>
        <w:sz w:val="16"/>
        <w:szCs w:val="16"/>
      </w:rPr>
    </w:pPr>
  </w:p>
  <w:p w14:paraId="626A56F1" w14:textId="77777777" w:rsidR="00D71C90" w:rsidRPr="00D71C90" w:rsidRDefault="00D71C90" w:rsidP="00D71C90">
    <w:pPr>
      <w:pStyle w:val="Header"/>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673F"/>
    <w:multiLevelType w:val="hybridMultilevel"/>
    <w:tmpl w:val="66402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0D349A"/>
    <w:multiLevelType w:val="hybridMultilevel"/>
    <w:tmpl w:val="870A08C6"/>
    <w:lvl w:ilvl="0" w:tplc="E96A32A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16364E"/>
    <w:multiLevelType w:val="multilevel"/>
    <w:tmpl w:val="183AE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C2F13"/>
    <w:multiLevelType w:val="hybridMultilevel"/>
    <w:tmpl w:val="2F60ECFE"/>
    <w:lvl w:ilvl="0" w:tplc="E96A32A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944D9B"/>
    <w:multiLevelType w:val="hybridMultilevel"/>
    <w:tmpl w:val="E6FE2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091FBF"/>
    <w:multiLevelType w:val="hybridMultilevel"/>
    <w:tmpl w:val="FF9C9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5A1935"/>
    <w:multiLevelType w:val="hybridMultilevel"/>
    <w:tmpl w:val="95AC4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9701A8"/>
    <w:multiLevelType w:val="hybridMultilevel"/>
    <w:tmpl w:val="86F01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076044"/>
    <w:multiLevelType w:val="hybridMultilevel"/>
    <w:tmpl w:val="CC508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CA7977"/>
    <w:multiLevelType w:val="hybridMultilevel"/>
    <w:tmpl w:val="ADAE9410"/>
    <w:lvl w:ilvl="0" w:tplc="8FCE3A5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6871D98"/>
    <w:multiLevelType w:val="hybridMultilevel"/>
    <w:tmpl w:val="2FD0A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5308E7"/>
    <w:multiLevelType w:val="hybridMultilevel"/>
    <w:tmpl w:val="2CC60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BD4896"/>
    <w:multiLevelType w:val="hybridMultilevel"/>
    <w:tmpl w:val="E43A3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6A36F1"/>
    <w:multiLevelType w:val="hybridMultilevel"/>
    <w:tmpl w:val="0BCC0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CB57A5"/>
    <w:multiLevelType w:val="hybridMultilevel"/>
    <w:tmpl w:val="0C406E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754770"/>
    <w:multiLevelType w:val="hybridMultilevel"/>
    <w:tmpl w:val="AD809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297307D"/>
    <w:multiLevelType w:val="hybridMultilevel"/>
    <w:tmpl w:val="E28CA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542922"/>
    <w:multiLevelType w:val="hybridMultilevel"/>
    <w:tmpl w:val="9A809CF4"/>
    <w:lvl w:ilvl="0" w:tplc="10090001">
      <w:start w:val="1"/>
      <w:numFmt w:val="bullet"/>
      <w:lvlText w:val=""/>
      <w:lvlJc w:val="left"/>
      <w:pPr>
        <w:ind w:left="720" w:hanging="360"/>
      </w:pPr>
      <w:rPr>
        <w:rFonts w:ascii="Symbol" w:hAnsi="Symbol" w:hint="default"/>
        <w:color w:val="3B3F4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3D4305"/>
    <w:multiLevelType w:val="hybridMultilevel"/>
    <w:tmpl w:val="8B082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C33D94"/>
    <w:multiLevelType w:val="hybridMultilevel"/>
    <w:tmpl w:val="53A08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D01E07"/>
    <w:multiLevelType w:val="multilevel"/>
    <w:tmpl w:val="614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7155A"/>
    <w:multiLevelType w:val="hybridMultilevel"/>
    <w:tmpl w:val="A6B28A52"/>
    <w:lvl w:ilvl="0" w:tplc="E96A32A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C401B18"/>
    <w:multiLevelType w:val="hybridMultilevel"/>
    <w:tmpl w:val="1AD0F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AD768E"/>
    <w:multiLevelType w:val="hybridMultilevel"/>
    <w:tmpl w:val="FA263AB8"/>
    <w:lvl w:ilvl="0" w:tplc="E96A32A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A06CDE"/>
    <w:multiLevelType w:val="multilevel"/>
    <w:tmpl w:val="AD48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22"/>
  </w:num>
  <w:num w:numId="4">
    <w:abstractNumId w:val="23"/>
  </w:num>
  <w:num w:numId="5">
    <w:abstractNumId w:val="15"/>
  </w:num>
  <w:num w:numId="6">
    <w:abstractNumId w:val="14"/>
  </w:num>
  <w:num w:numId="7">
    <w:abstractNumId w:val="3"/>
  </w:num>
  <w:num w:numId="8">
    <w:abstractNumId w:val="9"/>
  </w:num>
  <w:num w:numId="9">
    <w:abstractNumId w:val="5"/>
  </w:num>
  <w:num w:numId="10">
    <w:abstractNumId w:val="17"/>
  </w:num>
  <w:num w:numId="11">
    <w:abstractNumId w:val="7"/>
  </w:num>
  <w:num w:numId="12">
    <w:abstractNumId w:val="13"/>
  </w:num>
  <w:num w:numId="13">
    <w:abstractNumId w:val="16"/>
  </w:num>
  <w:num w:numId="14">
    <w:abstractNumId w:val="2"/>
  </w:num>
  <w:num w:numId="15">
    <w:abstractNumId w:val="18"/>
  </w:num>
  <w:num w:numId="16">
    <w:abstractNumId w:val="0"/>
  </w:num>
  <w:num w:numId="17">
    <w:abstractNumId w:val="10"/>
  </w:num>
  <w:num w:numId="18">
    <w:abstractNumId w:val="4"/>
  </w:num>
  <w:num w:numId="19">
    <w:abstractNumId w:val="8"/>
  </w:num>
  <w:num w:numId="20">
    <w:abstractNumId w:val="6"/>
  </w:num>
  <w:num w:numId="21">
    <w:abstractNumId w:val="19"/>
  </w:num>
  <w:num w:numId="22">
    <w:abstractNumId w:val="12"/>
  </w:num>
  <w:num w:numId="23">
    <w:abstractNumId w:val="11"/>
  </w:num>
  <w:num w:numId="24">
    <w:abstractNumId w:val="24"/>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38"/>
    <w:rsid w:val="0002212E"/>
    <w:rsid w:val="000237ED"/>
    <w:rsid w:val="00032AFB"/>
    <w:rsid w:val="0003537C"/>
    <w:rsid w:val="000369DA"/>
    <w:rsid w:val="00050778"/>
    <w:rsid w:val="00065E7E"/>
    <w:rsid w:val="00081069"/>
    <w:rsid w:val="00085008"/>
    <w:rsid w:val="00085CDB"/>
    <w:rsid w:val="00086833"/>
    <w:rsid w:val="00090364"/>
    <w:rsid w:val="00090BD2"/>
    <w:rsid w:val="00094061"/>
    <w:rsid w:val="000A0292"/>
    <w:rsid w:val="000C0604"/>
    <w:rsid w:val="000E0DDB"/>
    <w:rsid w:val="000E3E97"/>
    <w:rsid w:val="00110EC9"/>
    <w:rsid w:val="0011763C"/>
    <w:rsid w:val="00121591"/>
    <w:rsid w:val="00130566"/>
    <w:rsid w:val="00131C5E"/>
    <w:rsid w:val="00132C3A"/>
    <w:rsid w:val="001338B6"/>
    <w:rsid w:val="00137107"/>
    <w:rsid w:val="00147697"/>
    <w:rsid w:val="001522AE"/>
    <w:rsid w:val="00156708"/>
    <w:rsid w:val="00157893"/>
    <w:rsid w:val="001B322A"/>
    <w:rsid w:val="001D0D48"/>
    <w:rsid w:val="001E7AF8"/>
    <w:rsid w:val="001F1643"/>
    <w:rsid w:val="00205A61"/>
    <w:rsid w:val="00206FEA"/>
    <w:rsid w:val="002123C8"/>
    <w:rsid w:val="00214947"/>
    <w:rsid w:val="00252566"/>
    <w:rsid w:val="002716B9"/>
    <w:rsid w:val="0028369D"/>
    <w:rsid w:val="002B1F6F"/>
    <w:rsid w:val="002B2C55"/>
    <w:rsid w:val="002C6B7F"/>
    <w:rsid w:val="002D3441"/>
    <w:rsid w:val="002F6447"/>
    <w:rsid w:val="00305385"/>
    <w:rsid w:val="00322281"/>
    <w:rsid w:val="003376AD"/>
    <w:rsid w:val="0034331B"/>
    <w:rsid w:val="003504B6"/>
    <w:rsid w:val="00351742"/>
    <w:rsid w:val="0039134F"/>
    <w:rsid w:val="00395F08"/>
    <w:rsid w:val="003D217E"/>
    <w:rsid w:val="003D44A9"/>
    <w:rsid w:val="003E086E"/>
    <w:rsid w:val="003E318B"/>
    <w:rsid w:val="003F714E"/>
    <w:rsid w:val="0042376C"/>
    <w:rsid w:val="0044380C"/>
    <w:rsid w:val="004439E8"/>
    <w:rsid w:val="0045426F"/>
    <w:rsid w:val="004650D2"/>
    <w:rsid w:val="004724E4"/>
    <w:rsid w:val="004766D8"/>
    <w:rsid w:val="00477C11"/>
    <w:rsid w:val="00494670"/>
    <w:rsid w:val="0049537A"/>
    <w:rsid w:val="00497F6A"/>
    <w:rsid w:val="004A3507"/>
    <w:rsid w:val="004B1276"/>
    <w:rsid w:val="004C4444"/>
    <w:rsid w:val="004C6356"/>
    <w:rsid w:val="004C6BF1"/>
    <w:rsid w:val="004D5198"/>
    <w:rsid w:val="004E003B"/>
    <w:rsid w:val="004F274A"/>
    <w:rsid w:val="004F6381"/>
    <w:rsid w:val="00516F21"/>
    <w:rsid w:val="0052628F"/>
    <w:rsid w:val="00533822"/>
    <w:rsid w:val="00537F33"/>
    <w:rsid w:val="0054435F"/>
    <w:rsid w:val="00580EAD"/>
    <w:rsid w:val="0058566D"/>
    <w:rsid w:val="005945BC"/>
    <w:rsid w:val="005A5338"/>
    <w:rsid w:val="005C61F7"/>
    <w:rsid w:val="005C7CE8"/>
    <w:rsid w:val="005F4373"/>
    <w:rsid w:val="005F4FD0"/>
    <w:rsid w:val="005F5235"/>
    <w:rsid w:val="00602306"/>
    <w:rsid w:val="00604B76"/>
    <w:rsid w:val="006117FF"/>
    <w:rsid w:val="006128AE"/>
    <w:rsid w:val="00622AE1"/>
    <w:rsid w:val="00632A74"/>
    <w:rsid w:val="0063518C"/>
    <w:rsid w:val="00646248"/>
    <w:rsid w:val="006537E3"/>
    <w:rsid w:val="00655F56"/>
    <w:rsid w:val="00670A37"/>
    <w:rsid w:val="00673B62"/>
    <w:rsid w:val="0067718D"/>
    <w:rsid w:val="00693E8F"/>
    <w:rsid w:val="006A4122"/>
    <w:rsid w:val="006C1856"/>
    <w:rsid w:val="006C6219"/>
    <w:rsid w:val="006D35F8"/>
    <w:rsid w:val="006F1E86"/>
    <w:rsid w:val="00702F4B"/>
    <w:rsid w:val="00703939"/>
    <w:rsid w:val="00711FB4"/>
    <w:rsid w:val="0072629F"/>
    <w:rsid w:val="00734B3F"/>
    <w:rsid w:val="007463DB"/>
    <w:rsid w:val="00763592"/>
    <w:rsid w:val="007655BD"/>
    <w:rsid w:val="00775D6A"/>
    <w:rsid w:val="007825E3"/>
    <w:rsid w:val="00783245"/>
    <w:rsid w:val="00793019"/>
    <w:rsid w:val="007A11AB"/>
    <w:rsid w:val="007A59B5"/>
    <w:rsid w:val="007B0713"/>
    <w:rsid w:val="007B09B5"/>
    <w:rsid w:val="007B2349"/>
    <w:rsid w:val="007B51C1"/>
    <w:rsid w:val="007C0862"/>
    <w:rsid w:val="007E2683"/>
    <w:rsid w:val="007E505B"/>
    <w:rsid w:val="008055E2"/>
    <w:rsid w:val="00821BB7"/>
    <w:rsid w:val="0082739D"/>
    <w:rsid w:val="008327D3"/>
    <w:rsid w:val="008331DC"/>
    <w:rsid w:val="00836307"/>
    <w:rsid w:val="00855CB0"/>
    <w:rsid w:val="00876446"/>
    <w:rsid w:val="0088235A"/>
    <w:rsid w:val="008941F7"/>
    <w:rsid w:val="008953CB"/>
    <w:rsid w:val="008A019D"/>
    <w:rsid w:val="008B3F66"/>
    <w:rsid w:val="008B49DB"/>
    <w:rsid w:val="008B56FF"/>
    <w:rsid w:val="008B6096"/>
    <w:rsid w:val="008F60F6"/>
    <w:rsid w:val="00913CB7"/>
    <w:rsid w:val="0092167A"/>
    <w:rsid w:val="009238D6"/>
    <w:rsid w:val="00930F42"/>
    <w:rsid w:val="00941EC5"/>
    <w:rsid w:val="00955359"/>
    <w:rsid w:val="00975B9C"/>
    <w:rsid w:val="00980AB6"/>
    <w:rsid w:val="00985FDD"/>
    <w:rsid w:val="00992038"/>
    <w:rsid w:val="009939A9"/>
    <w:rsid w:val="009B2AD3"/>
    <w:rsid w:val="009B7944"/>
    <w:rsid w:val="009C3755"/>
    <w:rsid w:val="009D4D94"/>
    <w:rsid w:val="009D65B3"/>
    <w:rsid w:val="009E7DCF"/>
    <w:rsid w:val="00A20AED"/>
    <w:rsid w:val="00A23A00"/>
    <w:rsid w:val="00A26392"/>
    <w:rsid w:val="00A30ADB"/>
    <w:rsid w:val="00A3434F"/>
    <w:rsid w:val="00A63A7A"/>
    <w:rsid w:val="00A7412B"/>
    <w:rsid w:val="00A81590"/>
    <w:rsid w:val="00A822EF"/>
    <w:rsid w:val="00A8492E"/>
    <w:rsid w:val="00A90BF7"/>
    <w:rsid w:val="00AA231D"/>
    <w:rsid w:val="00AA7AFA"/>
    <w:rsid w:val="00AB6684"/>
    <w:rsid w:val="00B06523"/>
    <w:rsid w:val="00B13D53"/>
    <w:rsid w:val="00B56749"/>
    <w:rsid w:val="00B639E6"/>
    <w:rsid w:val="00B7063E"/>
    <w:rsid w:val="00B72A5C"/>
    <w:rsid w:val="00B758D4"/>
    <w:rsid w:val="00B82CDE"/>
    <w:rsid w:val="00BA7A5F"/>
    <w:rsid w:val="00BB36A2"/>
    <w:rsid w:val="00BB6612"/>
    <w:rsid w:val="00BC0F55"/>
    <w:rsid w:val="00BC2770"/>
    <w:rsid w:val="00BC2B2B"/>
    <w:rsid w:val="00BD015E"/>
    <w:rsid w:val="00BD0288"/>
    <w:rsid w:val="00BD446A"/>
    <w:rsid w:val="00BE4C2A"/>
    <w:rsid w:val="00BE576B"/>
    <w:rsid w:val="00C01788"/>
    <w:rsid w:val="00C0729A"/>
    <w:rsid w:val="00C26B70"/>
    <w:rsid w:val="00C362DD"/>
    <w:rsid w:val="00C40E02"/>
    <w:rsid w:val="00C41B40"/>
    <w:rsid w:val="00C60015"/>
    <w:rsid w:val="00C657C0"/>
    <w:rsid w:val="00C65B2B"/>
    <w:rsid w:val="00C84365"/>
    <w:rsid w:val="00C90875"/>
    <w:rsid w:val="00C92121"/>
    <w:rsid w:val="00CA6DA3"/>
    <w:rsid w:val="00CB2491"/>
    <w:rsid w:val="00CC2CE9"/>
    <w:rsid w:val="00CE51BD"/>
    <w:rsid w:val="00CE7797"/>
    <w:rsid w:val="00D05E6A"/>
    <w:rsid w:val="00D21732"/>
    <w:rsid w:val="00D46EA4"/>
    <w:rsid w:val="00D502DC"/>
    <w:rsid w:val="00D50BE9"/>
    <w:rsid w:val="00D6118F"/>
    <w:rsid w:val="00D71C90"/>
    <w:rsid w:val="00D77566"/>
    <w:rsid w:val="00D83942"/>
    <w:rsid w:val="00D90661"/>
    <w:rsid w:val="00DA091F"/>
    <w:rsid w:val="00DB3E63"/>
    <w:rsid w:val="00DC0E6E"/>
    <w:rsid w:val="00DC3FB9"/>
    <w:rsid w:val="00DF3258"/>
    <w:rsid w:val="00E02C3A"/>
    <w:rsid w:val="00E26720"/>
    <w:rsid w:val="00E27EB5"/>
    <w:rsid w:val="00E41E92"/>
    <w:rsid w:val="00E51AFD"/>
    <w:rsid w:val="00E546BA"/>
    <w:rsid w:val="00E65F7E"/>
    <w:rsid w:val="00E758C7"/>
    <w:rsid w:val="00E84502"/>
    <w:rsid w:val="00E8660F"/>
    <w:rsid w:val="00EA566E"/>
    <w:rsid w:val="00EA6666"/>
    <w:rsid w:val="00EE0E59"/>
    <w:rsid w:val="00EE5C4C"/>
    <w:rsid w:val="00EF128E"/>
    <w:rsid w:val="00F14F9A"/>
    <w:rsid w:val="00F3020F"/>
    <w:rsid w:val="00F31C46"/>
    <w:rsid w:val="00F344BF"/>
    <w:rsid w:val="00F34540"/>
    <w:rsid w:val="00F37A1E"/>
    <w:rsid w:val="00F44125"/>
    <w:rsid w:val="00F50D2C"/>
    <w:rsid w:val="00F55CD2"/>
    <w:rsid w:val="00F625A9"/>
    <w:rsid w:val="00F6465C"/>
    <w:rsid w:val="00F74737"/>
    <w:rsid w:val="00F83149"/>
    <w:rsid w:val="00F92030"/>
    <w:rsid w:val="00FA453E"/>
    <w:rsid w:val="00FC2543"/>
    <w:rsid w:val="00FE09FF"/>
    <w:rsid w:val="00FE5D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27273"/>
  <w15:chartTrackingRefBased/>
  <w15:docId w15:val="{BA3830C8-9637-4300-B4CE-FE99336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36A2"/>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outlineLvl w:val="0"/>
    </w:pPr>
    <w:rPr>
      <w:rFonts w:ascii="Arial" w:eastAsia="Times New Roman" w:hAnsi="Arial" w:cs="Arial"/>
      <w:b/>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33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9939A9"/>
    <w:pPr>
      <w:ind w:left="720"/>
      <w:contextualSpacing/>
    </w:pPr>
  </w:style>
  <w:style w:type="paragraph" w:styleId="Header">
    <w:name w:val="header"/>
    <w:basedOn w:val="Normal"/>
    <w:link w:val="HeaderChar"/>
    <w:uiPriority w:val="99"/>
    <w:unhideWhenUsed/>
    <w:rsid w:val="00B6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9E6"/>
  </w:style>
  <w:style w:type="paragraph" w:styleId="Footer">
    <w:name w:val="footer"/>
    <w:basedOn w:val="Normal"/>
    <w:link w:val="FooterChar"/>
    <w:uiPriority w:val="99"/>
    <w:unhideWhenUsed/>
    <w:rsid w:val="00B6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9E6"/>
  </w:style>
  <w:style w:type="paragraph" w:styleId="FootnoteText">
    <w:name w:val="footnote text"/>
    <w:basedOn w:val="Normal"/>
    <w:link w:val="FootnoteTextChar"/>
    <w:uiPriority w:val="99"/>
    <w:semiHidden/>
    <w:unhideWhenUsed/>
    <w:rsid w:val="009C3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755"/>
    <w:rPr>
      <w:sz w:val="20"/>
      <w:szCs w:val="20"/>
    </w:rPr>
  </w:style>
  <w:style w:type="character" w:styleId="FootnoteReference">
    <w:name w:val="footnote reference"/>
    <w:basedOn w:val="DefaultParagraphFont"/>
    <w:uiPriority w:val="99"/>
    <w:semiHidden/>
    <w:unhideWhenUsed/>
    <w:rsid w:val="009C3755"/>
    <w:rPr>
      <w:vertAlign w:val="superscript"/>
    </w:rPr>
  </w:style>
  <w:style w:type="paragraph" w:customStyle="1" w:styleId="Default">
    <w:name w:val="Default"/>
    <w:rsid w:val="004953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F74737"/>
    <w:rPr>
      <w:color w:val="0000FF"/>
      <w:u w:val="single"/>
    </w:rPr>
  </w:style>
  <w:style w:type="character" w:customStyle="1" w:styleId="Heading1Char">
    <w:name w:val="Heading 1 Char"/>
    <w:basedOn w:val="DefaultParagraphFont"/>
    <w:link w:val="Heading1"/>
    <w:uiPriority w:val="9"/>
    <w:rsid w:val="00BB36A2"/>
    <w:rPr>
      <w:rFonts w:ascii="Arial" w:eastAsia="Times New Roman" w:hAnsi="Arial" w:cs="Arial"/>
      <w:b/>
      <w:shd w:val="clear" w:color="auto" w:fill="D9D9D9" w:themeFill="background1" w:themeFillShade="D9"/>
      <w:lang w:eastAsia="en-CA"/>
    </w:rPr>
  </w:style>
  <w:style w:type="character" w:styleId="CommentReference">
    <w:name w:val="annotation reference"/>
    <w:basedOn w:val="DefaultParagraphFont"/>
    <w:uiPriority w:val="99"/>
    <w:semiHidden/>
    <w:unhideWhenUsed/>
    <w:rsid w:val="00BD446A"/>
    <w:rPr>
      <w:sz w:val="16"/>
      <w:szCs w:val="16"/>
    </w:rPr>
  </w:style>
  <w:style w:type="paragraph" w:styleId="CommentText">
    <w:name w:val="annotation text"/>
    <w:basedOn w:val="Normal"/>
    <w:link w:val="CommentTextChar"/>
    <w:uiPriority w:val="99"/>
    <w:unhideWhenUsed/>
    <w:rsid w:val="00BD446A"/>
    <w:pPr>
      <w:spacing w:line="240" w:lineRule="auto"/>
    </w:pPr>
    <w:rPr>
      <w:sz w:val="20"/>
      <w:szCs w:val="20"/>
    </w:rPr>
  </w:style>
  <w:style w:type="character" w:customStyle="1" w:styleId="CommentTextChar">
    <w:name w:val="Comment Text Char"/>
    <w:basedOn w:val="DefaultParagraphFont"/>
    <w:link w:val="CommentText"/>
    <w:uiPriority w:val="99"/>
    <w:rsid w:val="00BD446A"/>
    <w:rPr>
      <w:sz w:val="20"/>
      <w:szCs w:val="20"/>
    </w:rPr>
  </w:style>
  <w:style w:type="paragraph" w:styleId="CommentSubject">
    <w:name w:val="annotation subject"/>
    <w:basedOn w:val="CommentText"/>
    <w:next w:val="CommentText"/>
    <w:link w:val="CommentSubjectChar"/>
    <w:uiPriority w:val="99"/>
    <w:semiHidden/>
    <w:unhideWhenUsed/>
    <w:rsid w:val="00BD446A"/>
    <w:rPr>
      <w:b/>
      <w:bCs/>
    </w:rPr>
  </w:style>
  <w:style w:type="character" w:customStyle="1" w:styleId="CommentSubjectChar">
    <w:name w:val="Comment Subject Char"/>
    <w:basedOn w:val="CommentTextChar"/>
    <w:link w:val="CommentSubject"/>
    <w:uiPriority w:val="99"/>
    <w:semiHidden/>
    <w:rsid w:val="00BD446A"/>
    <w:rPr>
      <w:b/>
      <w:bCs/>
      <w:sz w:val="20"/>
      <w:szCs w:val="20"/>
    </w:rPr>
  </w:style>
  <w:style w:type="paragraph" w:styleId="BalloonText">
    <w:name w:val="Balloon Text"/>
    <w:basedOn w:val="Normal"/>
    <w:link w:val="BalloonTextChar"/>
    <w:uiPriority w:val="99"/>
    <w:semiHidden/>
    <w:unhideWhenUsed/>
    <w:rsid w:val="00BD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6A"/>
    <w:rPr>
      <w:rFonts w:ascii="Segoe UI" w:hAnsi="Segoe UI" w:cs="Segoe UI"/>
      <w:sz w:val="18"/>
      <w:szCs w:val="18"/>
    </w:rPr>
  </w:style>
  <w:style w:type="character" w:styleId="FollowedHyperlink">
    <w:name w:val="FollowedHyperlink"/>
    <w:basedOn w:val="DefaultParagraphFont"/>
    <w:uiPriority w:val="99"/>
    <w:semiHidden/>
    <w:unhideWhenUsed/>
    <w:rsid w:val="005945BC"/>
    <w:rPr>
      <w:color w:val="954F72" w:themeColor="followedHyperlink"/>
      <w:u w:val="single"/>
    </w:rPr>
  </w:style>
  <w:style w:type="paragraph" w:styleId="Revision">
    <w:name w:val="Revision"/>
    <w:hidden/>
    <w:uiPriority w:val="99"/>
    <w:semiHidden/>
    <w:rsid w:val="00DC0E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6178">
      <w:bodyDiv w:val="1"/>
      <w:marLeft w:val="0"/>
      <w:marRight w:val="0"/>
      <w:marTop w:val="0"/>
      <w:marBottom w:val="0"/>
      <w:divBdr>
        <w:top w:val="none" w:sz="0" w:space="0" w:color="auto"/>
        <w:left w:val="none" w:sz="0" w:space="0" w:color="auto"/>
        <w:bottom w:val="none" w:sz="0" w:space="0" w:color="auto"/>
        <w:right w:val="none" w:sz="0" w:space="0" w:color="auto"/>
      </w:divBdr>
    </w:div>
    <w:div w:id="539050654">
      <w:bodyDiv w:val="1"/>
      <w:marLeft w:val="0"/>
      <w:marRight w:val="0"/>
      <w:marTop w:val="0"/>
      <w:marBottom w:val="0"/>
      <w:divBdr>
        <w:top w:val="none" w:sz="0" w:space="0" w:color="auto"/>
        <w:left w:val="none" w:sz="0" w:space="0" w:color="auto"/>
        <w:bottom w:val="none" w:sz="0" w:space="0" w:color="auto"/>
        <w:right w:val="none" w:sz="0" w:space="0" w:color="auto"/>
      </w:divBdr>
    </w:div>
    <w:div w:id="580599780">
      <w:bodyDiv w:val="1"/>
      <w:marLeft w:val="0"/>
      <w:marRight w:val="0"/>
      <w:marTop w:val="0"/>
      <w:marBottom w:val="0"/>
      <w:divBdr>
        <w:top w:val="none" w:sz="0" w:space="0" w:color="auto"/>
        <w:left w:val="none" w:sz="0" w:space="0" w:color="auto"/>
        <w:bottom w:val="none" w:sz="0" w:space="0" w:color="auto"/>
        <w:right w:val="none" w:sz="0" w:space="0" w:color="auto"/>
      </w:divBdr>
      <w:divsChild>
        <w:div w:id="1493446917">
          <w:marLeft w:val="0"/>
          <w:marRight w:val="0"/>
          <w:marTop w:val="0"/>
          <w:marBottom w:val="0"/>
          <w:divBdr>
            <w:top w:val="none" w:sz="0" w:space="0" w:color="auto"/>
            <w:left w:val="none" w:sz="0" w:space="0" w:color="auto"/>
            <w:bottom w:val="none" w:sz="0" w:space="0" w:color="auto"/>
            <w:right w:val="none" w:sz="0" w:space="0" w:color="auto"/>
          </w:divBdr>
          <w:divsChild>
            <w:div w:id="1304389742">
              <w:marLeft w:val="-225"/>
              <w:marRight w:val="-225"/>
              <w:marTop w:val="0"/>
              <w:marBottom w:val="0"/>
              <w:divBdr>
                <w:top w:val="none" w:sz="0" w:space="0" w:color="auto"/>
                <w:left w:val="none" w:sz="0" w:space="0" w:color="auto"/>
                <w:bottom w:val="none" w:sz="0" w:space="0" w:color="auto"/>
                <w:right w:val="none" w:sz="0" w:space="0" w:color="auto"/>
              </w:divBdr>
              <w:divsChild>
                <w:div w:id="1880782304">
                  <w:marLeft w:val="0"/>
                  <w:marRight w:val="0"/>
                  <w:marTop w:val="0"/>
                  <w:marBottom w:val="0"/>
                  <w:divBdr>
                    <w:top w:val="none" w:sz="0" w:space="0" w:color="auto"/>
                    <w:left w:val="none" w:sz="0" w:space="0" w:color="auto"/>
                    <w:bottom w:val="none" w:sz="0" w:space="0" w:color="auto"/>
                    <w:right w:val="none" w:sz="0" w:space="0" w:color="auto"/>
                  </w:divBdr>
                  <w:divsChild>
                    <w:div w:id="18194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41428">
      <w:bodyDiv w:val="1"/>
      <w:marLeft w:val="0"/>
      <w:marRight w:val="0"/>
      <w:marTop w:val="0"/>
      <w:marBottom w:val="0"/>
      <w:divBdr>
        <w:top w:val="none" w:sz="0" w:space="0" w:color="auto"/>
        <w:left w:val="none" w:sz="0" w:space="0" w:color="auto"/>
        <w:bottom w:val="none" w:sz="0" w:space="0" w:color="auto"/>
        <w:right w:val="none" w:sz="0" w:space="0" w:color="auto"/>
      </w:divBdr>
    </w:div>
    <w:div w:id="895746441">
      <w:bodyDiv w:val="1"/>
      <w:marLeft w:val="0"/>
      <w:marRight w:val="0"/>
      <w:marTop w:val="0"/>
      <w:marBottom w:val="0"/>
      <w:divBdr>
        <w:top w:val="none" w:sz="0" w:space="0" w:color="auto"/>
        <w:left w:val="none" w:sz="0" w:space="0" w:color="auto"/>
        <w:bottom w:val="none" w:sz="0" w:space="0" w:color="auto"/>
        <w:right w:val="none" w:sz="0" w:space="0" w:color="auto"/>
      </w:divBdr>
    </w:div>
    <w:div w:id="1031341281">
      <w:bodyDiv w:val="1"/>
      <w:marLeft w:val="0"/>
      <w:marRight w:val="0"/>
      <w:marTop w:val="0"/>
      <w:marBottom w:val="0"/>
      <w:divBdr>
        <w:top w:val="none" w:sz="0" w:space="0" w:color="auto"/>
        <w:left w:val="none" w:sz="0" w:space="0" w:color="auto"/>
        <w:bottom w:val="none" w:sz="0" w:space="0" w:color="auto"/>
        <w:right w:val="none" w:sz="0" w:space="0" w:color="auto"/>
      </w:divBdr>
    </w:div>
    <w:div w:id="1268662600">
      <w:bodyDiv w:val="1"/>
      <w:marLeft w:val="0"/>
      <w:marRight w:val="0"/>
      <w:marTop w:val="0"/>
      <w:marBottom w:val="0"/>
      <w:divBdr>
        <w:top w:val="none" w:sz="0" w:space="0" w:color="auto"/>
        <w:left w:val="none" w:sz="0" w:space="0" w:color="auto"/>
        <w:bottom w:val="none" w:sz="0" w:space="0" w:color="auto"/>
        <w:right w:val="none" w:sz="0" w:space="0" w:color="auto"/>
      </w:divBdr>
      <w:divsChild>
        <w:div w:id="1363362719">
          <w:marLeft w:val="0"/>
          <w:marRight w:val="0"/>
          <w:marTop w:val="0"/>
          <w:marBottom w:val="0"/>
          <w:divBdr>
            <w:top w:val="none" w:sz="0" w:space="0" w:color="auto"/>
            <w:left w:val="none" w:sz="0" w:space="0" w:color="auto"/>
            <w:bottom w:val="none" w:sz="0" w:space="0" w:color="auto"/>
            <w:right w:val="none" w:sz="0" w:space="0" w:color="auto"/>
          </w:divBdr>
          <w:divsChild>
            <w:div w:id="2079789266">
              <w:marLeft w:val="0"/>
              <w:marRight w:val="0"/>
              <w:marTop w:val="600"/>
              <w:marBottom w:val="300"/>
              <w:divBdr>
                <w:top w:val="none" w:sz="0" w:space="0" w:color="auto"/>
                <w:left w:val="none" w:sz="0" w:space="0" w:color="auto"/>
                <w:bottom w:val="single" w:sz="6" w:space="0" w:color="DDDDDD"/>
                <w:right w:val="none" w:sz="0" w:space="0" w:color="auto"/>
              </w:divBdr>
              <w:divsChild>
                <w:div w:id="1417900580">
                  <w:marLeft w:val="0"/>
                  <w:marRight w:val="0"/>
                  <w:marTop w:val="0"/>
                  <w:marBottom w:val="0"/>
                  <w:divBdr>
                    <w:top w:val="none" w:sz="0" w:space="0" w:color="auto"/>
                    <w:left w:val="none" w:sz="0" w:space="0" w:color="auto"/>
                    <w:bottom w:val="none" w:sz="0" w:space="0" w:color="auto"/>
                    <w:right w:val="none" w:sz="0" w:space="0" w:color="auto"/>
                  </w:divBdr>
                  <w:divsChild>
                    <w:div w:id="10791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8098">
              <w:marLeft w:val="-225"/>
              <w:marRight w:val="-225"/>
              <w:marTop w:val="0"/>
              <w:marBottom w:val="0"/>
              <w:divBdr>
                <w:top w:val="none" w:sz="0" w:space="0" w:color="auto"/>
                <w:left w:val="none" w:sz="0" w:space="0" w:color="auto"/>
                <w:bottom w:val="none" w:sz="0" w:space="0" w:color="auto"/>
                <w:right w:val="none" w:sz="0" w:space="0" w:color="auto"/>
              </w:divBdr>
              <w:divsChild>
                <w:div w:id="1849559296">
                  <w:marLeft w:val="0"/>
                  <w:marRight w:val="0"/>
                  <w:marTop w:val="0"/>
                  <w:marBottom w:val="0"/>
                  <w:divBdr>
                    <w:top w:val="none" w:sz="0" w:space="0" w:color="auto"/>
                    <w:left w:val="none" w:sz="0" w:space="0" w:color="auto"/>
                    <w:bottom w:val="none" w:sz="0" w:space="0" w:color="auto"/>
                    <w:right w:val="none" w:sz="0" w:space="0" w:color="auto"/>
                  </w:divBdr>
                  <w:divsChild>
                    <w:div w:id="2798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68257">
      <w:bodyDiv w:val="1"/>
      <w:marLeft w:val="0"/>
      <w:marRight w:val="0"/>
      <w:marTop w:val="0"/>
      <w:marBottom w:val="0"/>
      <w:divBdr>
        <w:top w:val="none" w:sz="0" w:space="0" w:color="auto"/>
        <w:left w:val="none" w:sz="0" w:space="0" w:color="auto"/>
        <w:bottom w:val="none" w:sz="0" w:space="0" w:color="auto"/>
        <w:right w:val="none" w:sz="0" w:space="0" w:color="auto"/>
      </w:divBdr>
    </w:div>
    <w:div w:id="1796216191">
      <w:bodyDiv w:val="1"/>
      <w:marLeft w:val="0"/>
      <w:marRight w:val="0"/>
      <w:marTop w:val="0"/>
      <w:marBottom w:val="0"/>
      <w:divBdr>
        <w:top w:val="none" w:sz="0" w:space="0" w:color="auto"/>
        <w:left w:val="none" w:sz="0" w:space="0" w:color="auto"/>
        <w:bottom w:val="none" w:sz="0" w:space="0" w:color="auto"/>
        <w:right w:val="none" w:sz="0" w:space="0" w:color="auto"/>
      </w:divBdr>
    </w:div>
    <w:div w:id="1934776326">
      <w:bodyDiv w:val="1"/>
      <w:marLeft w:val="0"/>
      <w:marRight w:val="0"/>
      <w:marTop w:val="0"/>
      <w:marBottom w:val="0"/>
      <w:divBdr>
        <w:top w:val="none" w:sz="0" w:space="0" w:color="auto"/>
        <w:left w:val="none" w:sz="0" w:space="0" w:color="auto"/>
        <w:bottom w:val="none" w:sz="0" w:space="0" w:color="auto"/>
        <w:right w:val="none" w:sz="0" w:space="0" w:color="auto"/>
      </w:divBdr>
    </w:div>
    <w:div w:id="20067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s01002" TargetMode="External"/><Relationship Id="rId13" Type="http://schemas.openxmlformats.org/officeDocument/2006/relationships/hyperlink" Target="https://www.toronto.ca/community-people/health-wellness-care/health-programs-advice/services-provided-by-the-works/"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www.toronto.ca/wp-content/uploads/2021/06/9633-10PointShelterHarmReduction210528AODA.pdf"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oronto.ca/community-people/health-wellness-care/health-programs-advice/overdose-prevention-and-response/overdose-awareness/"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oronto.ca/ext/digital_comm/tph/overdose-prevention-recognition-response/story.html" TargetMode="External"/><Relationship Id="rId23" Type="http://schemas.openxmlformats.org/officeDocument/2006/relationships/header" Target="header1.xml"/><Relationship Id="rId10" Type="http://schemas.openxmlformats.org/officeDocument/2006/relationships/hyperlink" Target="https://www.ontario.ca/laws/statute/90o01"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laws.justice.gc.ca/eng/AnnualStatutes/2017_4/page-1.html" TargetMode="External"/><Relationship Id="rId14" Type="http://schemas.openxmlformats.org/officeDocument/2006/relationships/hyperlink" Target="https://www2.gov.bc.ca/assets/gov/overdose-awareness/naloxone_risk_assessment_-_non-governmental_sectors.pdf" TargetMode="External"/><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9945-2FD5-41BA-B25F-CBA1BEF9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Dewar</dc:creator>
  <cp:keywords/>
  <dc:description/>
  <cp:lastModifiedBy>Aden Solomon</cp:lastModifiedBy>
  <cp:revision>2</cp:revision>
  <dcterms:created xsi:type="dcterms:W3CDTF">2022-09-14T14:28:00Z</dcterms:created>
  <dcterms:modified xsi:type="dcterms:W3CDTF">2022-09-14T14:28:00Z</dcterms:modified>
</cp:coreProperties>
</file>