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7642" w14:textId="757825DC" w:rsidR="001143ED" w:rsidRPr="006F64A3" w:rsidRDefault="001143ED" w:rsidP="001143ED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</w:rPr>
        <w:t>Date:</w:t>
      </w:r>
      <w:r>
        <w:rPr>
          <w:rFonts w:ascii="Arial Narrow" w:hAnsi="Arial Narrow" w:cstheme="minorHAnsi"/>
          <w:b/>
        </w:rPr>
        <w:tab/>
      </w:r>
      <w:r>
        <w:rPr>
          <w:rFonts w:ascii="Arial Narrow" w:hAnsi="Arial Narrow" w:cstheme="minorHAnsi"/>
          <w:b/>
        </w:rPr>
        <w:tab/>
      </w:r>
      <w:r w:rsidR="00AC372E">
        <w:rPr>
          <w:rFonts w:ascii="Arial Narrow" w:hAnsi="Arial Narrow" w:cstheme="minorHAnsi"/>
        </w:rPr>
        <w:t>July 15, 2023</w:t>
      </w:r>
    </w:p>
    <w:p w14:paraId="5E98A1F5" w14:textId="77777777" w:rsidR="001143ED" w:rsidRDefault="001143ED" w:rsidP="001143ED">
      <w:pPr>
        <w:rPr>
          <w:rFonts w:ascii="Arial Narrow" w:hAnsi="Arial Narrow" w:cstheme="minorHAnsi"/>
        </w:rPr>
      </w:pPr>
    </w:p>
    <w:p w14:paraId="29735540" w14:textId="381828CF" w:rsidR="002A675C" w:rsidRDefault="001143ED" w:rsidP="001143ED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</w:rPr>
        <w:t>Applicant:</w:t>
      </w:r>
      <w:r>
        <w:rPr>
          <w:rFonts w:ascii="Arial Narrow" w:hAnsi="Arial Narrow" w:cstheme="minorHAnsi"/>
          <w:b/>
        </w:rPr>
        <w:tab/>
      </w:r>
      <w:r w:rsidR="006B342E">
        <w:rPr>
          <w:rFonts w:ascii="Arial Narrow" w:hAnsi="Arial Narrow" w:cstheme="minorHAnsi"/>
        </w:rPr>
        <w:t>John Smith</w:t>
      </w:r>
      <w:r w:rsidR="00AC372E">
        <w:rPr>
          <w:rFonts w:ascii="Arial Narrow" w:hAnsi="Arial Narrow" w:cstheme="minorHAnsi"/>
        </w:rPr>
        <w:t>, Project Manager</w:t>
      </w:r>
    </w:p>
    <w:p w14:paraId="19156674" w14:textId="11D5D064" w:rsidR="001742E0" w:rsidRDefault="00AC372E" w:rsidP="001742E0">
      <w:pPr>
        <w:ind w:left="720" w:firstLine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ABC Environmental Ltd.</w:t>
      </w:r>
    </w:p>
    <w:p w14:paraId="1D96890F" w14:textId="3DFC7F76" w:rsidR="00AC372E" w:rsidRDefault="00AC372E" w:rsidP="001742E0">
      <w:pPr>
        <w:ind w:left="720" w:firstLine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123 First St</w:t>
      </w:r>
      <w:r w:rsidR="006F61DF">
        <w:rPr>
          <w:rFonts w:ascii="Arial Narrow" w:hAnsi="Arial Narrow" w:cstheme="minorHAnsi"/>
        </w:rPr>
        <w:t>reet</w:t>
      </w:r>
      <w:r>
        <w:rPr>
          <w:rFonts w:ascii="Arial Narrow" w:hAnsi="Arial Narrow" w:cstheme="minorHAnsi"/>
        </w:rPr>
        <w:t>,</w:t>
      </w:r>
    </w:p>
    <w:p w14:paraId="4D9FAF76" w14:textId="5654B309" w:rsidR="00AC372E" w:rsidRDefault="00AC372E" w:rsidP="001742E0">
      <w:pPr>
        <w:ind w:left="720" w:firstLine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Toronto, ON M1N 2O3</w:t>
      </w:r>
    </w:p>
    <w:p w14:paraId="17ACF814" w14:textId="17AE6996" w:rsidR="002A675C" w:rsidRDefault="002A675C" w:rsidP="001742E0">
      <w:pPr>
        <w:ind w:left="720" w:firstLine="720"/>
        <w:rPr>
          <w:rFonts w:ascii="Arial Narrow" w:hAnsi="Arial Narrow" w:cstheme="minorHAnsi"/>
        </w:rPr>
      </w:pPr>
    </w:p>
    <w:p w14:paraId="3BC11231" w14:textId="476FD632" w:rsidR="008C341B" w:rsidRPr="00B4738C" w:rsidRDefault="001143ED" w:rsidP="001143ED">
      <w:pPr>
        <w:rPr>
          <w:rFonts w:ascii="Arial Narrow" w:hAnsi="Arial Narrow" w:cstheme="minorHAnsi"/>
        </w:rPr>
      </w:pPr>
      <w:r w:rsidRPr="00B4738C">
        <w:rPr>
          <w:rFonts w:ascii="Arial Narrow" w:hAnsi="Arial Narrow" w:cstheme="minorHAnsi"/>
          <w:b/>
        </w:rPr>
        <w:t>Recipient:</w:t>
      </w:r>
      <w:r w:rsidRPr="00B4738C">
        <w:rPr>
          <w:rFonts w:ascii="Arial Narrow" w:hAnsi="Arial Narrow" w:cstheme="minorHAnsi"/>
          <w:b/>
        </w:rPr>
        <w:tab/>
      </w:r>
      <w:r w:rsidR="00AC372E" w:rsidRPr="00B4738C">
        <w:rPr>
          <w:rFonts w:ascii="Arial Narrow" w:hAnsi="Arial Narrow" w:cstheme="minorHAnsi"/>
        </w:rPr>
        <w:t>Jane Doe</w:t>
      </w:r>
    </w:p>
    <w:p w14:paraId="287918A1" w14:textId="75CEC78F" w:rsidR="00B4738C" w:rsidRDefault="00B4738C" w:rsidP="001143ED">
      <w:pPr>
        <w:rPr>
          <w:rFonts w:ascii="Arial Narrow" w:hAnsi="Arial Narrow" w:cstheme="minorHAnsi"/>
        </w:rPr>
      </w:pPr>
      <w:r w:rsidRPr="00B4738C">
        <w:rPr>
          <w:rFonts w:ascii="Arial Narrow" w:hAnsi="Arial Narrow" w:cstheme="minorHAnsi"/>
        </w:rPr>
        <w:tab/>
      </w:r>
      <w:r w:rsidRPr="00B4738C">
        <w:rPr>
          <w:rFonts w:ascii="Arial Narrow" w:hAnsi="Arial Narrow" w:cstheme="minorHAnsi"/>
        </w:rPr>
        <w:tab/>
        <w:t>Permits &amp; Enforcement</w:t>
      </w:r>
    </w:p>
    <w:p w14:paraId="6EDC5AA8" w14:textId="2A9DCDE0" w:rsidR="00AC372E" w:rsidRPr="00B4738C" w:rsidRDefault="00BE25A6" w:rsidP="001143ED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  <w:t xml:space="preserve">Transportation Services, </w:t>
      </w:r>
      <w:r w:rsidR="00AC372E" w:rsidRPr="00B4738C">
        <w:rPr>
          <w:rFonts w:ascii="Arial Narrow" w:hAnsi="Arial Narrow" w:cstheme="minorHAnsi"/>
        </w:rPr>
        <w:t>City of Toronto</w:t>
      </w:r>
    </w:p>
    <w:p w14:paraId="3EB14F52" w14:textId="0E2BB647" w:rsidR="00AC372E" w:rsidRDefault="00AC372E" w:rsidP="001143ED">
      <w:pPr>
        <w:rPr>
          <w:rFonts w:ascii="Arial Narrow" w:hAnsi="Arial Narrow" w:cstheme="minorHAnsi"/>
        </w:rPr>
      </w:pPr>
      <w:r w:rsidRPr="00B4738C">
        <w:rPr>
          <w:rFonts w:ascii="Arial Narrow" w:hAnsi="Arial Narrow" w:cstheme="minorHAnsi"/>
        </w:rPr>
        <w:tab/>
      </w:r>
      <w:r w:rsidRPr="00B4738C">
        <w:rPr>
          <w:rFonts w:ascii="Arial Narrow" w:hAnsi="Arial Narrow" w:cstheme="minorHAnsi"/>
        </w:rPr>
        <w:tab/>
        <w:t>456 Yonge St</w:t>
      </w:r>
      <w:r w:rsidR="006F61DF">
        <w:rPr>
          <w:rFonts w:ascii="Arial Narrow" w:hAnsi="Arial Narrow" w:cstheme="minorHAnsi"/>
        </w:rPr>
        <w:t>reet</w:t>
      </w:r>
      <w:r w:rsidRPr="00B4738C">
        <w:rPr>
          <w:rFonts w:ascii="Arial Narrow" w:hAnsi="Arial Narrow" w:cstheme="minorHAnsi"/>
        </w:rPr>
        <w:t>,</w:t>
      </w:r>
      <w:r w:rsidR="00F44F1B" w:rsidRPr="00B4738C">
        <w:rPr>
          <w:rFonts w:ascii="Arial Narrow" w:hAnsi="Arial Narrow" w:cstheme="minorHAnsi"/>
        </w:rPr>
        <w:t xml:space="preserve"> </w:t>
      </w:r>
      <w:r w:rsidRPr="00B4738C">
        <w:rPr>
          <w:rFonts w:ascii="Arial Narrow" w:hAnsi="Arial Narrow" w:cstheme="minorHAnsi"/>
        </w:rPr>
        <w:t>Toronto, ON M4N 506</w:t>
      </w:r>
    </w:p>
    <w:p w14:paraId="0A720285" w14:textId="0BAB2366" w:rsidR="00813F51" w:rsidRPr="006F64A3" w:rsidRDefault="002E2A97" w:rsidP="001143ED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</w:p>
    <w:p w14:paraId="2CE6DF90" w14:textId="44855D37" w:rsidR="001143ED" w:rsidRPr="006F64A3" w:rsidRDefault="001143ED" w:rsidP="001143ED">
      <w:pPr>
        <w:ind w:left="1440" w:hanging="1440"/>
        <w:rPr>
          <w:rFonts w:ascii="Arial Narrow" w:hAnsi="Arial Narrow" w:cstheme="minorHAnsi"/>
        </w:rPr>
      </w:pPr>
      <w:r w:rsidRPr="00EF0EB7">
        <w:rPr>
          <w:rFonts w:ascii="Arial Narrow" w:hAnsi="Arial Narrow" w:cstheme="minorHAnsi"/>
          <w:b/>
        </w:rPr>
        <w:t>Subject</w:t>
      </w:r>
      <w:r>
        <w:rPr>
          <w:rFonts w:ascii="Arial Narrow" w:hAnsi="Arial Narrow" w:cstheme="minorHAnsi"/>
        </w:rPr>
        <w:t xml:space="preserve">: </w:t>
      </w:r>
      <w:r>
        <w:rPr>
          <w:rFonts w:ascii="Arial Narrow" w:hAnsi="Arial Narrow" w:cstheme="minorHAnsi"/>
        </w:rPr>
        <w:tab/>
      </w:r>
      <w:r w:rsidR="0044258A" w:rsidRPr="00D13B35">
        <w:rPr>
          <w:rFonts w:ascii="Arial Narrow" w:hAnsi="Arial Narrow" w:cstheme="minorHAnsi"/>
          <w:b/>
        </w:rPr>
        <w:t xml:space="preserve">City of Toronto </w:t>
      </w:r>
      <w:r w:rsidR="00B4738C">
        <w:rPr>
          <w:rFonts w:ascii="Arial Narrow" w:hAnsi="Arial Narrow" w:cstheme="minorHAnsi"/>
          <w:b/>
        </w:rPr>
        <w:t>Cut</w:t>
      </w:r>
      <w:r w:rsidR="001A48D6" w:rsidRPr="00D13B35">
        <w:rPr>
          <w:rFonts w:ascii="Arial Narrow" w:hAnsi="Arial Narrow" w:cstheme="minorHAnsi"/>
          <w:b/>
        </w:rPr>
        <w:t xml:space="preserve"> Permit Application</w:t>
      </w:r>
      <w:r w:rsidR="004E3928" w:rsidRPr="00D13B35">
        <w:rPr>
          <w:rFonts w:ascii="Arial Narrow" w:hAnsi="Arial Narrow" w:cstheme="minorHAnsi"/>
          <w:b/>
        </w:rPr>
        <w:t xml:space="preserve"> - Letter of Intent for the</w:t>
      </w:r>
      <w:r w:rsidR="001A48D6" w:rsidRPr="00D13B35">
        <w:rPr>
          <w:rFonts w:ascii="Arial Narrow" w:hAnsi="Arial Narrow" w:cstheme="minorHAnsi"/>
          <w:b/>
        </w:rPr>
        <w:t xml:space="preserve"> </w:t>
      </w:r>
      <w:r w:rsidR="00D84039" w:rsidRPr="00D13B35">
        <w:rPr>
          <w:rFonts w:ascii="Arial Narrow" w:hAnsi="Arial Narrow" w:cstheme="minorHAnsi"/>
          <w:b/>
        </w:rPr>
        <w:t xml:space="preserve">Installation of Monitoring Wells at </w:t>
      </w:r>
      <w:r w:rsidR="00AC372E">
        <w:rPr>
          <w:rFonts w:ascii="Arial Narrow" w:hAnsi="Arial Narrow" w:cstheme="minorHAnsi"/>
          <w:b/>
        </w:rPr>
        <w:t>789 Main St</w:t>
      </w:r>
      <w:r w:rsidR="00BE25A6">
        <w:rPr>
          <w:rFonts w:ascii="Arial Narrow" w:hAnsi="Arial Narrow" w:cstheme="minorHAnsi"/>
          <w:b/>
        </w:rPr>
        <w:t>reet</w:t>
      </w:r>
    </w:p>
    <w:p w14:paraId="301B701B" w14:textId="77777777" w:rsidR="001143ED" w:rsidRDefault="001143ED" w:rsidP="001143ED">
      <w:pPr>
        <w:pBdr>
          <w:bottom w:val="single" w:sz="6" w:space="1" w:color="auto"/>
        </w:pBdr>
        <w:rPr>
          <w:rFonts w:ascii="Arial Narrow" w:hAnsi="Arial Narrow" w:cstheme="minorHAnsi"/>
        </w:rPr>
      </w:pPr>
    </w:p>
    <w:p w14:paraId="7282336A" w14:textId="77777777" w:rsidR="00925BF8" w:rsidRDefault="00925BF8" w:rsidP="00630022">
      <w:pPr>
        <w:rPr>
          <w:rFonts w:ascii="Arial Narrow" w:hAnsi="Arial Narrow" w:cstheme="minorHAnsi"/>
        </w:rPr>
      </w:pPr>
    </w:p>
    <w:p w14:paraId="20158687" w14:textId="7F0F8D60" w:rsidR="001143ED" w:rsidRPr="00D13B35" w:rsidRDefault="001143ED" w:rsidP="001143ED">
      <w:pPr>
        <w:rPr>
          <w:rFonts w:ascii="Arial Narrow" w:hAnsi="Arial Narrow" w:cstheme="minorHAnsi"/>
        </w:rPr>
      </w:pPr>
      <w:r w:rsidRPr="00D13B35">
        <w:rPr>
          <w:rFonts w:ascii="Arial Narrow" w:hAnsi="Arial Narrow" w:cstheme="minorHAnsi"/>
        </w:rPr>
        <w:t>De</w:t>
      </w:r>
      <w:r w:rsidR="00AC372E">
        <w:rPr>
          <w:rFonts w:ascii="Arial Narrow" w:hAnsi="Arial Narrow" w:cstheme="minorHAnsi"/>
        </w:rPr>
        <w:t>ar Jane</w:t>
      </w:r>
      <w:r w:rsidR="00315D3A" w:rsidRPr="00D13B35">
        <w:rPr>
          <w:rFonts w:ascii="Arial Narrow" w:hAnsi="Arial Narrow" w:cstheme="minorHAnsi"/>
        </w:rPr>
        <w:t>,</w:t>
      </w:r>
    </w:p>
    <w:p w14:paraId="07FB6AC3" w14:textId="77777777" w:rsidR="00925BF8" w:rsidRDefault="00925BF8" w:rsidP="00630022">
      <w:pPr>
        <w:rPr>
          <w:rFonts w:ascii="Arial Narrow" w:hAnsi="Arial Narrow" w:cstheme="minorHAnsi"/>
        </w:rPr>
      </w:pPr>
    </w:p>
    <w:p w14:paraId="533B7B0D" w14:textId="3D0E6758" w:rsidR="00244994" w:rsidRDefault="00244994" w:rsidP="00CD502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The following Letter of Intent is provided to support the application for a City of Toronto </w:t>
      </w:r>
      <w:r w:rsidR="00B4738C">
        <w:rPr>
          <w:rFonts w:ascii="Arial Narrow" w:hAnsi="Arial Narrow"/>
        </w:rPr>
        <w:t>Cut</w:t>
      </w:r>
      <w:r>
        <w:rPr>
          <w:rFonts w:ascii="Arial Narrow" w:hAnsi="Arial Narrow"/>
        </w:rPr>
        <w:t xml:space="preserve"> Permit to undertake</w:t>
      </w:r>
      <w:r w:rsidR="001A48D6">
        <w:rPr>
          <w:rFonts w:ascii="Arial Narrow" w:hAnsi="Arial Narrow"/>
        </w:rPr>
        <w:t xml:space="preserve"> </w:t>
      </w:r>
      <w:r w:rsidR="00733421">
        <w:rPr>
          <w:rFonts w:ascii="Arial Narrow" w:hAnsi="Arial Narrow"/>
        </w:rPr>
        <w:t xml:space="preserve">additional environmental characterization work in the </w:t>
      </w:r>
      <w:r>
        <w:rPr>
          <w:rFonts w:ascii="Arial Narrow" w:hAnsi="Arial Narrow"/>
        </w:rPr>
        <w:t>vicinity of</w:t>
      </w:r>
      <w:r w:rsidR="00733421">
        <w:rPr>
          <w:rFonts w:ascii="Arial Narrow" w:hAnsi="Arial Narrow"/>
        </w:rPr>
        <w:t xml:space="preserve"> </w:t>
      </w:r>
      <w:r w:rsidR="00AC372E">
        <w:rPr>
          <w:rFonts w:ascii="Arial Narrow" w:hAnsi="Arial Narrow" w:cstheme="minorHAnsi"/>
        </w:rPr>
        <w:t>789 Main St</w:t>
      </w:r>
      <w:r w:rsidR="00BE25A6">
        <w:rPr>
          <w:rFonts w:ascii="Arial Narrow" w:hAnsi="Arial Narrow" w:cstheme="minorHAnsi"/>
        </w:rPr>
        <w:t>reet</w:t>
      </w:r>
      <w:r w:rsidR="00DB022F">
        <w:rPr>
          <w:rFonts w:ascii="Arial Narrow" w:hAnsi="Arial Narrow"/>
        </w:rPr>
        <w:t xml:space="preserve"> and</w:t>
      </w:r>
      <w:r w:rsidR="00D52950">
        <w:rPr>
          <w:rFonts w:ascii="Arial Narrow" w:hAnsi="Arial Narrow"/>
        </w:rPr>
        <w:t xml:space="preserve"> is </w:t>
      </w:r>
      <w:r w:rsidR="0014164B">
        <w:rPr>
          <w:rFonts w:ascii="Arial Narrow" w:hAnsi="Arial Narrow"/>
        </w:rPr>
        <w:t xml:space="preserve">required information for </w:t>
      </w:r>
      <w:r>
        <w:rPr>
          <w:rFonts w:ascii="Arial Narrow" w:hAnsi="Arial Narrow"/>
        </w:rPr>
        <w:t xml:space="preserve">Transportation Services. </w:t>
      </w:r>
      <w:r w:rsidR="00303ABF">
        <w:rPr>
          <w:rFonts w:ascii="Arial Narrow" w:hAnsi="Arial Narrow"/>
        </w:rPr>
        <w:t xml:space="preserve">Please see appendices </w:t>
      </w:r>
      <w:r w:rsidR="00205AF8">
        <w:rPr>
          <w:rFonts w:ascii="Arial Narrow" w:hAnsi="Arial Narrow"/>
        </w:rPr>
        <w:t>for supporting documentation.</w:t>
      </w:r>
      <w:r w:rsidR="00C80049">
        <w:rPr>
          <w:rFonts w:ascii="Arial Narrow" w:hAnsi="Arial Narrow"/>
        </w:rPr>
        <w:t xml:space="preserve"> </w:t>
      </w:r>
    </w:p>
    <w:p w14:paraId="2BEC951D" w14:textId="77777777" w:rsidR="00244994" w:rsidRDefault="00244994" w:rsidP="00630022">
      <w:pPr>
        <w:rPr>
          <w:rFonts w:ascii="Arial Narrow" w:hAnsi="Arial Narrow" w:cstheme="minorHAnsi"/>
        </w:rPr>
      </w:pPr>
    </w:p>
    <w:p w14:paraId="3D251B7A" w14:textId="5F058271" w:rsidR="000E25C8" w:rsidRPr="000E25C8" w:rsidRDefault="00AC6B50" w:rsidP="000E25C8">
      <w:p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1.0 Brief B</w:t>
      </w:r>
      <w:r w:rsidR="000E25C8" w:rsidRPr="000E25C8">
        <w:rPr>
          <w:rFonts w:ascii="Arial Narrow" w:hAnsi="Arial Narrow" w:cstheme="minorHAnsi"/>
          <w:b/>
        </w:rPr>
        <w:t>ackground</w:t>
      </w:r>
    </w:p>
    <w:p w14:paraId="15641A6D" w14:textId="2325BEDD" w:rsidR="000E25C8" w:rsidRDefault="000E25C8" w:rsidP="00CD5021">
      <w:pPr>
        <w:autoSpaceDE w:val="0"/>
        <w:autoSpaceDN w:val="0"/>
        <w:adjustRightInd w:val="0"/>
        <w:jc w:val="both"/>
        <w:rPr>
          <w:rFonts w:ascii="Arial Narrow" w:hAnsi="Arial Narrow" w:cstheme="minorHAnsi"/>
        </w:rPr>
      </w:pPr>
      <w:r w:rsidRPr="000E25C8">
        <w:rPr>
          <w:rFonts w:ascii="Arial Narrow" w:hAnsi="Arial Narrow" w:cstheme="minorHAnsi"/>
        </w:rPr>
        <w:t xml:space="preserve">The proposed work area is located adjacent to our </w:t>
      </w:r>
      <w:r w:rsidR="00DB022F" w:rsidRPr="000E25C8">
        <w:rPr>
          <w:rFonts w:ascii="Arial Narrow" w:hAnsi="Arial Narrow" w:cstheme="minorHAnsi"/>
        </w:rPr>
        <w:t>client’s</w:t>
      </w:r>
      <w:r w:rsidRPr="000E25C8">
        <w:rPr>
          <w:rFonts w:ascii="Arial Narrow" w:hAnsi="Arial Narrow" w:cstheme="minorHAnsi"/>
        </w:rPr>
        <w:t xml:space="preserve"> property at</w:t>
      </w:r>
      <w:r>
        <w:rPr>
          <w:rFonts w:ascii="Arial Narrow" w:hAnsi="Arial Narrow" w:cstheme="minorHAnsi"/>
        </w:rPr>
        <w:t xml:space="preserve"> </w:t>
      </w:r>
      <w:r w:rsidR="00AC372E">
        <w:rPr>
          <w:rFonts w:ascii="Arial Narrow" w:hAnsi="Arial Narrow" w:cstheme="minorHAnsi"/>
        </w:rPr>
        <w:t>789 Main St</w:t>
      </w:r>
      <w:r w:rsidR="00BE25A6">
        <w:rPr>
          <w:rFonts w:ascii="Arial Narrow" w:hAnsi="Arial Narrow" w:cstheme="minorHAnsi"/>
        </w:rPr>
        <w:t>reet</w:t>
      </w:r>
      <w:r w:rsidR="00AC372E">
        <w:rPr>
          <w:rFonts w:ascii="Arial Narrow" w:hAnsi="Arial Narrow"/>
        </w:rPr>
        <w:t xml:space="preserve"> and</w:t>
      </w:r>
      <w:r w:rsidRPr="000E25C8">
        <w:rPr>
          <w:rFonts w:ascii="Arial Narrow" w:hAnsi="Arial Narrow" w:cstheme="minorHAnsi"/>
        </w:rPr>
        <w:t xml:space="preserve"> includes </w:t>
      </w:r>
      <w:r w:rsidR="00AC372E">
        <w:rPr>
          <w:rFonts w:ascii="Arial Narrow" w:hAnsi="Arial Narrow" w:cstheme="minorHAnsi"/>
        </w:rPr>
        <w:t>Main St</w:t>
      </w:r>
      <w:r w:rsidR="00BE25A6">
        <w:rPr>
          <w:rFonts w:ascii="Arial Narrow" w:hAnsi="Arial Narrow" w:cstheme="minorHAnsi"/>
        </w:rPr>
        <w:t>reet</w:t>
      </w:r>
      <w:r w:rsidRPr="000E25C8">
        <w:rPr>
          <w:rFonts w:ascii="Arial Narrow" w:hAnsi="Arial Narrow" w:cstheme="minorHAnsi"/>
        </w:rPr>
        <w:t xml:space="preserve"> right-of-</w:t>
      </w:r>
      <w:r w:rsidR="00CD5021">
        <w:rPr>
          <w:rFonts w:ascii="Arial Narrow" w:hAnsi="Arial Narrow" w:cstheme="minorHAnsi"/>
        </w:rPr>
        <w:t xml:space="preserve">way </w:t>
      </w:r>
      <w:r w:rsidR="00BE25A6">
        <w:rPr>
          <w:rFonts w:ascii="Arial Narrow" w:hAnsi="Arial Narrow" w:cstheme="minorHAnsi"/>
        </w:rPr>
        <w:t>from</w:t>
      </w:r>
      <w:r w:rsidR="00CD5021" w:rsidRPr="000B3296">
        <w:rPr>
          <w:rFonts w:ascii="Arial Narrow" w:hAnsi="Arial Narrow" w:cstheme="minorHAnsi"/>
        </w:rPr>
        <w:t xml:space="preserve"> </w:t>
      </w:r>
      <w:r w:rsidR="00AC372E" w:rsidRPr="000B3296">
        <w:rPr>
          <w:rFonts w:ascii="Arial Narrow" w:hAnsi="Arial Narrow" w:cstheme="minorHAnsi"/>
        </w:rPr>
        <w:t>Oak Ave</w:t>
      </w:r>
      <w:r w:rsidR="00BE25A6">
        <w:rPr>
          <w:rFonts w:ascii="Arial Narrow" w:hAnsi="Arial Narrow" w:cstheme="minorHAnsi"/>
        </w:rPr>
        <w:t>nue to</w:t>
      </w:r>
      <w:r w:rsidR="00AC6B50" w:rsidRPr="000B3296">
        <w:rPr>
          <w:rFonts w:ascii="Arial Narrow" w:hAnsi="Arial Narrow" w:cstheme="minorHAnsi"/>
        </w:rPr>
        <w:t xml:space="preserve"> </w:t>
      </w:r>
      <w:r w:rsidRPr="000E25C8">
        <w:rPr>
          <w:rFonts w:ascii="Arial Narrow" w:hAnsi="Arial Narrow" w:cstheme="minorHAnsi"/>
        </w:rPr>
        <w:t>the entrance to the</w:t>
      </w:r>
      <w:r w:rsidR="00184C3A">
        <w:rPr>
          <w:rFonts w:ascii="Arial Narrow" w:hAnsi="Arial Narrow" w:cstheme="minorHAnsi"/>
        </w:rPr>
        <w:t xml:space="preserve"> fuel </w:t>
      </w:r>
      <w:r w:rsidR="00184C3A" w:rsidRPr="000B3296">
        <w:rPr>
          <w:rFonts w:ascii="Arial Narrow" w:hAnsi="Arial Narrow" w:cstheme="minorHAnsi"/>
        </w:rPr>
        <w:t xml:space="preserve">outlet </w:t>
      </w:r>
      <w:r w:rsidRPr="000B3296">
        <w:rPr>
          <w:rFonts w:ascii="Arial Narrow" w:hAnsi="Arial Narrow" w:cstheme="minorHAnsi"/>
        </w:rPr>
        <w:t>(the Site</w:t>
      </w:r>
      <w:r w:rsidRPr="000E25C8">
        <w:rPr>
          <w:rFonts w:ascii="Arial Narrow" w:hAnsi="Arial Narrow" w:cstheme="minorHAnsi"/>
        </w:rPr>
        <w:t>).</w:t>
      </w:r>
      <w:r>
        <w:rPr>
          <w:rFonts w:ascii="Arial Narrow" w:hAnsi="Arial Narrow" w:cstheme="minorHAnsi"/>
        </w:rPr>
        <w:t xml:space="preserve"> </w:t>
      </w:r>
      <w:r w:rsidRPr="000E25C8">
        <w:rPr>
          <w:rFonts w:ascii="Arial Narrow" w:hAnsi="Arial Narrow" w:cstheme="minorHAnsi"/>
        </w:rPr>
        <w:t>The proposed work is related to ongoing environmental work being</w:t>
      </w:r>
      <w:r>
        <w:rPr>
          <w:rFonts w:ascii="Arial Narrow" w:hAnsi="Arial Narrow" w:cstheme="minorHAnsi"/>
        </w:rPr>
        <w:t xml:space="preserve"> </w:t>
      </w:r>
      <w:r w:rsidRPr="000E25C8">
        <w:rPr>
          <w:rFonts w:ascii="Arial Narrow" w:hAnsi="Arial Narrow" w:cstheme="minorHAnsi"/>
        </w:rPr>
        <w:t>conducted on behalf of our Client and is intended to further characterize</w:t>
      </w:r>
      <w:r>
        <w:rPr>
          <w:rFonts w:ascii="Arial Narrow" w:hAnsi="Arial Narrow" w:cstheme="minorHAnsi"/>
        </w:rPr>
        <w:t xml:space="preserve"> </w:t>
      </w:r>
      <w:r w:rsidRPr="000E25C8">
        <w:rPr>
          <w:rFonts w:ascii="Arial Narrow" w:hAnsi="Arial Narrow" w:cstheme="minorHAnsi"/>
        </w:rPr>
        <w:t>petroleum hydrocarbon (PHC) impacts at the Site</w:t>
      </w:r>
      <w:r w:rsidR="00F52634">
        <w:rPr>
          <w:rFonts w:ascii="Arial Narrow" w:hAnsi="Arial Narrow" w:cstheme="minorHAnsi"/>
        </w:rPr>
        <w:t xml:space="preserve"> </w:t>
      </w:r>
      <w:r w:rsidR="006F61DF">
        <w:rPr>
          <w:rFonts w:ascii="Arial Narrow" w:hAnsi="Arial Narrow" w:cstheme="minorHAnsi"/>
        </w:rPr>
        <w:t>in accordance with S</w:t>
      </w:r>
      <w:r w:rsidR="002E5C34">
        <w:rPr>
          <w:rFonts w:ascii="Arial Narrow" w:hAnsi="Arial Narrow" w:cstheme="minorHAnsi"/>
        </w:rPr>
        <w:t>ection 4.1 of the Technical Standards and Safety Authority (TSSA) Environmental Management Protocol for Fuel Handli</w:t>
      </w:r>
      <w:r w:rsidR="000F1686">
        <w:rPr>
          <w:rFonts w:ascii="Arial Narrow" w:hAnsi="Arial Narrow" w:cstheme="minorHAnsi"/>
        </w:rPr>
        <w:t xml:space="preserve">ng Facilities Sites in Ontario. </w:t>
      </w:r>
      <w:r w:rsidR="001B0353">
        <w:rPr>
          <w:rFonts w:ascii="Arial Narrow" w:hAnsi="Arial Narrow" w:cstheme="minorHAnsi"/>
        </w:rPr>
        <w:t xml:space="preserve">The monitoring and sampling program is part of the Site's Contaminant Management Plan (CMP) </w:t>
      </w:r>
      <w:r w:rsidR="008E1D88">
        <w:rPr>
          <w:rFonts w:ascii="Arial Narrow" w:hAnsi="Arial Narrow" w:cstheme="minorHAnsi"/>
        </w:rPr>
        <w:t>that TSSA has approved and outlined in previous annual reports provided to the City</w:t>
      </w:r>
      <w:r w:rsidR="00AC372E">
        <w:rPr>
          <w:rFonts w:ascii="Arial Narrow" w:hAnsi="Arial Narrow" w:cstheme="minorHAnsi"/>
        </w:rPr>
        <w:t xml:space="preserve"> of Toronto</w:t>
      </w:r>
      <w:r w:rsidR="008E1D88">
        <w:rPr>
          <w:rFonts w:ascii="Arial Narrow" w:hAnsi="Arial Narrow" w:cstheme="minorHAnsi"/>
        </w:rPr>
        <w:t xml:space="preserve"> by our Client</w:t>
      </w:r>
      <w:r w:rsidR="00DF2AB3">
        <w:rPr>
          <w:rFonts w:ascii="Arial Narrow" w:hAnsi="Arial Narrow" w:cstheme="minorHAnsi"/>
        </w:rPr>
        <w:t xml:space="preserve"> (see Attachment F – Supporting Regulatory Documents)</w:t>
      </w:r>
      <w:r w:rsidR="008E1D88">
        <w:rPr>
          <w:rFonts w:ascii="Arial Narrow" w:hAnsi="Arial Narrow" w:cstheme="minorHAnsi"/>
        </w:rPr>
        <w:t xml:space="preserve">. </w:t>
      </w:r>
    </w:p>
    <w:p w14:paraId="029E7E68" w14:textId="77777777" w:rsidR="000E25C8" w:rsidRDefault="000E25C8" w:rsidP="000E25C8">
      <w:pPr>
        <w:rPr>
          <w:rFonts w:ascii="Arial Narrow" w:hAnsi="Arial Narrow" w:cstheme="minorHAnsi"/>
        </w:rPr>
      </w:pPr>
    </w:p>
    <w:p w14:paraId="355AE2E9" w14:textId="03E7748E" w:rsidR="000E25C8" w:rsidRPr="000E25C8" w:rsidRDefault="00AC6B50" w:rsidP="000E25C8">
      <w:p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2.0 Scope of Work and S</w:t>
      </w:r>
      <w:r w:rsidR="000E25C8" w:rsidRPr="000E25C8">
        <w:rPr>
          <w:rFonts w:ascii="Arial Narrow" w:hAnsi="Arial Narrow" w:cstheme="minorHAnsi"/>
          <w:b/>
        </w:rPr>
        <w:t>chedule</w:t>
      </w:r>
    </w:p>
    <w:p w14:paraId="3BD92F19" w14:textId="7D98BEBE" w:rsidR="00F7243B" w:rsidRDefault="000E25C8" w:rsidP="00CD5021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0E25C8">
        <w:rPr>
          <w:rFonts w:ascii="Arial Narrow" w:hAnsi="Arial Narrow"/>
        </w:rPr>
        <w:t xml:space="preserve">The proposed scope </w:t>
      </w:r>
      <w:r w:rsidR="006934A0">
        <w:rPr>
          <w:rFonts w:ascii="Arial Narrow" w:hAnsi="Arial Narrow"/>
        </w:rPr>
        <w:t xml:space="preserve">of work includes the advancement of </w:t>
      </w:r>
      <w:r w:rsidR="006B10AD">
        <w:rPr>
          <w:rFonts w:ascii="Arial Narrow" w:hAnsi="Arial Narrow"/>
        </w:rPr>
        <w:t>twelve</w:t>
      </w:r>
      <w:r w:rsidR="006934A0">
        <w:rPr>
          <w:rFonts w:ascii="Arial Narrow" w:hAnsi="Arial Narrow"/>
        </w:rPr>
        <w:t xml:space="preserve"> </w:t>
      </w:r>
      <w:r w:rsidR="006B10AD">
        <w:rPr>
          <w:rFonts w:ascii="Arial Narrow" w:hAnsi="Arial Narrow"/>
        </w:rPr>
        <w:t>(12</w:t>
      </w:r>
      <w:r w:rsidR="006934A0">
        <w:rPr>
          <w:rFonts w:ascii="Arial Narrow" w:hAnsi="Arial Narrow"/>
        </w:rPr>
        <w:t>)</w:t>
      </w:r>
      <w:r w:rsidRPr="000E25C8">
        <w:rPr>
          <w:rFonts w:ascii="Arial Narrow" w:hAnsi="Arial Narrow"/>
        </w:rPr>
        <w:t xml:space="preserve"> boreholes</w:t>
      </w:r>
      <w:r>
        <w:rPr>
          <w:rFonts w:ascii="Arial Narrow" w:hAnsi="Arial Narrow"/>
        </w:rPr>
        <w:t xml:space="preserve"> </w:t>
      </w:r>
      <w:r w:rsidRPr="000E25C8">
        <w:rPr>
          <w:rFonts w:ascii="Arial Narrow" w:hAnsi="Arial Narrow"/>
        </w:rPr>
        <w:t xml:space="preserve">to a maximum depth of </w:t>
      </w:r>
      <w:r w:rsidR="006934A0">
        <w:rPr>
          <w:rFonts w:ascii="Arial Narrow" w:hAnsi="Arial Narrow"/>
        </w:rPr>
        <w:t>ten (</w:t>
      </w:r>
      <w:r w:rsidRPr="000E25C8">
        <w:rPr>
          <w:rFonts w:ascii="Arial Narrow" w:hAnsi="Arial Narrow"/>
        </w:rPr>
        <w:t>10</w:t>
      </w:r>
      <w:r w:rsidR="006934A0">
        <w:rPr>
          <w:rFonts w:ascii="Arial Narrow" w:hAnsi="Arial Narrow"/>
        </w:rPr>
        <w:t xml:space="preserve">) </w:t>
      </w:r>
      <w:r w:rsidR="006934A0" w:rsidRPr="000E25C8">
        <w:rPr>
          <w:rFonts w:ascii="Arial Narrow" w:hAnsi="Arial Narrow"/>
        </w:rPr>
        <w:t>metr</w:t>
      </w:r>
      <w:r w:rsidR="00F7243B">
        <w:rPr>
          <w:rFonts w:ascii="Arial Narrow" w:hAnsi="Arial Narrow"/>
        </w:rPr>
        <w:t>e</w:t>
      </w:r>
      <w:r w:rsidR="006934A0" w:rsidRPr="000E25C8">
        <w:rPr>
          <w:rFonts w:ascii="Arial Narrow" w:hAnsi="Arial Narrow"/>
        </w:rPr>
        <w:t>s</w:t>
      </w:r>
      <w:r w:rsidR="006B10AD">
        <w:rPr>
          <w:rFonts w:ascii="Arial Narrow" w:hAnsi="Arial Narrow"/>
        </w:rPr>
        <w:t xml:space="preserve"> below grade (mbg); seven (7)</w:t>
      </w:r>
      <w:r w:rsidRPr="000E25C8">
        <w:rPr>
          <w:rFonts w:ascii="Arial Narrow" w:hAnsi="Arial Narrow"/>
        </w:rPr>
        <w:t xml:space="preserve"> of which will be</w:t>
      </w:r>
      <w:r>
        <w:rPr>
          <w:rFonts w:ascii="Arial Narrow" w:hAnsi="Arial Narrow"/>
        </w:rPr>
        <w:t xml:space="preserve"> </w:t>
      </w:r>
      <w:r w:rsidR="00D07A8B">
        <w:rPr>
          <w:rFonts w:ascii="Arial Narrow" w:hAnsi="Arial Narrow"/>
        </w:rPr>
        <w:t xml:space="preserve">advanced within </w:t>
      </w:r>
      <w:r w:rsidR="009759B8">
        <w:rPr>
          <w:rFonts w:ascii="Arial Narrow" w:hAnsi="Arial Narrow"/>
        </w:rPr>
        <w:t xml:space="preserve">the </w:t>
      </w:r>
      <w:r w:rsidR="006B10AD">
        <w:rPr>
          <w:rFonts w:ascii="Arial Narrow" w:hAnsi="Arial Narrow"/>
        </w:rPr>
        <w:t>roadway, with the remaining five (5)</w:t>
      </w:r>
      <w:r>
        <w:rPr>
          <w:rFonts w:ascii="Arial Narrow" w:hAnsi="Arial Narrow"/>
        </w:rPr>
        <w:t xml:space="preserve"> </w:t>
      </w:r>
      <w:r w:rsidRPr="000E25C8">
        <w:rPr>
          <w:rFonts w:ascii="Arial Narrow" w:hAnsi="Arial Narrow"/>
        </w:rPr>
        <w:t xml:space="preserve">advanced </w:t>
      </w:r>
      <w:r w:rsidR="006B10AD">
        <w:rPr>
          <w:rFonts w:ascii="Arial Narrow" w:hAnsi="Arial Narrow"/>
        </w:rPr>
        <w:t>with</w:t>
      </w:r>
      <w:r w:rsidRPr="000E25C8">
        <w:rPr>
          <w:rFonts w:ascii="Arial Narrow" w:hAnsi="Arial Narrow"/>
        </w:rPr>
        <w:t>in the sidewalk, or immediate adjacent boulevard along the</w:t>
      </w:r>
      <w:r>
        <w:rPr>
          <w:rFonts w:ascii="Arial Narrow" w:hAnsi="Arial Narrow"/>
        </w:rPr>
        <w:t xml:space="preserve"> </w:t>
      </w:r>
      <w:r w:rsidRPr="000E25C8">
        <w:rPr>
          <w:rFonts w:ascii="Arial Narrow" w:hAnsi="Arial Narrow"/>
        </w:rPr>
        <w:t>nort</w:t>
      </w:r>
      <w:r w:rsidR="006B10AD">
        <w:rPr>
          <w:rFonts w:ascii="Arial Narrow" w:hAnsi="Arial Narrow"/>
        </w:rPr>
        <w:t xml:space="preserve">h side of </w:t>
      </w:r>
      <w:r w:rsidR="009759B8">
        <w:rPr>
          <w:rFonts w:ascii="Arial Narrow" w:hAnsi="Arial Narrow"/>
        </w:rPr>
        <w:t>the roadway</w:t>
      </w:r>
      <w:r w:rsidR="006B10AD">
        <w:rPr>
          <w:rFonts w:ascii="Arial Narrow" w:hAnsi="Arial Narrow"/>
        </w:rPr>
        <w:t xml:space="preserve">. Up to </w:t>
      </w:r>
      <w:r w:rsidR="001E4A38">
        <w:rPr>
          <w:rFonts w:ascii="Arial Narrow" w:hAnsi="Arial Narrow"/>
        </w:rPr>
        <w:t>three</w:t>
      </w:r>
      <w:r w:rsidR="006B10AD">
        <w:rPr>
          <w:rFonts w:ascii="Arial Narrow" w:hAnsi="Arial Narrow"/>
        </w:rPr>
        <w:t xml:space="preserve"> (</w:t>
      </w:r>
      <w:r w:rsidR="001E4A38">
        <w:rPr>
          <w:rFonts w:ascii="Arial Narrow" w:hAnsi="Arial Narrow"/>
        </w:rPr>
        <w:t>3</w:t>
      </w:r>
      <w:r w:rsidR="006B10AD">
        <w:rPr>
          <w:rFonts w:ascii="Arial Narrow" w:hAnsi="Arial Narrow"/>
        </w:rPr>
        <w:t>)</w:t>
      </w:r>
      <w:r w:rsidRPr="000E25C8">
        <w:rPr>
          <w:rFonts w:ascii="Arial Narrow" w:hAnsi="Arial Narrow"/>
        </w:rPr>
        <w:t xml:space="preserve"> boreholes will be completed as</w:t>
      </w:r>
      <w:r>
        <w:rPr>
          <w:rFonts w:ascii="Arial Narrow" w:hAnsi="Arial Narrow"/>
        </w:rPr>
        <w:t xml:space="preserve"> </w:t>
      </w:r>
      <w:r w:rsidRPr="000E25C8">
        <w:rPr>
          <w:rFonts w:ascii="Arial Narrow" w:hAnsi="Arial Narrow"/>
        </w:rPr>
        <w:t>monitoring wells with flush-to-grade aluminum casings with a diameter of</w:t>
      </w:r>
      <w:r>
        <w:rPr>
          <w:rFonts w:ascii="Arial Narrow" w:hAnsi="Arial Narrow"/>
        </w:rPr>
        <w:t xml:space="preserve"> </w:t>
      </w:r>
      <w:r w:rsidR="000D78A8">
        <w:rPr>
          <w:rFonts w:ascii="Arial Narrow" w:hAnsi="Arial Narrow"/>
        </w:rPr>
        <w:t xml:space="preserve">0.2 metres </w:t>
      </w:r>
      <w:r w:rsidRPr="000E25C8">
        <w:rPr>
          <w:rFonts w:ascii="Arial Narrow" w:hAnsi="Arial Narrow"/>
        </w:rPr>
        <w:t xml:space="preserve">within the right-of-way (see </w:t>
      </w:r>
      <w:r w:rsidR="00412202">
        <w:rPr>
          <w:rFonts w:ascii="Arial Narrow" w:hAnsi="Arial Narrow"/>
        </w:rPr>
        <w:t xml:space="preserve">Attachment </w:t>
      </w:r>
      <w:r w:rsidR="00412202" w:rsidRPr="00553E45">
        <w:rPr>
          <w:rFonts w:ascii="Arial Narrow" w:hAnsi="Arial Narrow"/>
        </w:rPr>
        <w:t>B</w:t>
      </w:r>
      <w:r w:rsidR="00603FBC">
        <w:rPr>
          <w:rFonts w:ascii="Arial Narrow" w:hAnsi="Arial Narrow"/>
        </w:rPr>
        <w:t xml:space="preserve"> –Site Plan</w:t>
      </w:r>
      <w:r w:rsidR="00F615E4">
        <w:rPr>
          <w:rFonts w:ascii="Arial Narrow" w:hAnsi="Arial Narrow"/>
        </w:rPr>
        <w:t xml:space="preserve"> Drawing</w:t>
      </w:r>
      <w:r w:rsidR="00553E45">
        <w:rPr>
          <w:rFonts w:ascii="Arial Narrow" w:hAnsi="Arial Narrow"/>
        </w:rPr>
        <w:t xml:space="preserve"> &amp; </w:t>
      </w:r>
      <w:r w:rsidR="00603FBC">
        <w:rPr>
          <w:rFonts w:ascii="Arial Narrow" w:hAnsi="Arial Narrow"/>
        </w:rPr>
        <w:t xml:space="preserve">Attachment </w:t>
      </w:r>
      <w:r w:rsidR="00553E45">
        <w:rPr>
          <w:rFonts w:ascii="Arial Narrow" w:hAnsi="Arial Narrow"/>
        </w:rPr>
        <w:t>C</w:t>
      </w:r>
      <w:r w:rsidR="00603FBC">
        <w:rPr>
          <w:rFonts w:ascii="Arial Narrow" w:hAnsi="Arial Narrow"/>
        </w:rPr>
        <w:t xml:space="preserve"> – Cross-Sectional Plan</w:t>
      </w:r>
      <w:r w:rsidR="00F615E4">
        <w:rPr>
          <w:rFonts w:ascii="Arial Narrow" w:hAnsi="Arial Narrow"/>
        </w:rPr>
        <w:t xml:space="preserve"> Drawing</w:t>
      </w:r>
      <w:r w:rsidR="001E4A38">
        <w:rPr>
          <w:rFonts w:ascii="Arial Narrow" w:hAnsi="Arial Narrow"/>
        </w:rPr>
        <w:t>). Up to nine (9)</w:t>
      </w:r>
      <w:r w:rsidRPr="000E25C8">
        <w:rPr>
          <w:rFonts w:ascii="Arial Narrow" w:hAnsi="Arial Narrow"/>
        </w:rPr>
        <w:t xml:space="preserve"> smaller diame</w:t>
      </w:r>
      <w:r w:rsidR="00F7243B">
        <w:rPr>
          <w:rFonts w:ascii="Arial Narrow" w:hAnsi="Arial Narrow"/>
        </w:rPr>
        <w:t xml:space="preserve">ter (0.05 </w:t>
      </w:r>
      <w:r w:rsidR="0027770B">
        <w:rPr>
          <w:rFonts w:ascii="Arial Narrow" w:hAnsi="Arial Narrow"/>
        </w:rPr>
        <w:t>meter</w:t>
      </w:r>
      <w:r w:rsidR="000D78A8">
        <w:rPr>
          <w:rFonts w:ascii="Arial Narrow" w:hAnsi="Arial Narrow"/>
        </w:rPr>
        <w:t xml:space="preserve">s) </w:t>
      </w:r>
      <w:r w:rsidRPr="000E25C8">
        <w:rPr>
          <w:rFonts w:ascii="Arial Narrow" w:hAnsi="Arial Narrow"/>
        </w:rPr>
        <w:t>boreholes will be used to advance high-resolution</w:t>
      </w:r>
      <w:r w:rsidR="00F7243B">
        <w:rPr>
          <w:rFonts w:ascii="Arial Narrow" w:hAnsi="Arial Narrow"/>
        </w:rPr>
        <w:t xml:space="preserve"> site characterization tooling, </w:t>
      </w:r>
      <w:r w:rsidRPr="000E25C8">
        <w:rPr>
          <w:rFonts w:ascii="Arial Narrow" w:hAnsi="Arial Narrow"/>
        </w:rPr>
        <w:t>such as</w:t>
      </w:r>
      <w:r>
        <w:rPr>
          <w:rFonts w:ascii="Arial Narrow" w:hAnsi="Arial Narrow"/>
        </w:rPr>
        <w:t xml:space="preserve"> </w:t>
      </w:r>
      <w:r w:rsidRPr="000E25C8">
        <w:rPr>
          <w:rFonts w:ascii="Arial Narrow" w:hAnsi="Arial Narrow"/>
        </w:rPr>
        <w:t>a L</w:t>
      </w:r>
      <w:r w:rsidR="00F7243B">
        <w:rPr>
          <w:rFonts w:ascii="Arial Narrow" w:hAnsi="Arial Narrow"/>
        </w:rPr>
        <w:t>aser Induced Fluorescence probe,</w:t>
      </w:r>
      <w:r w:rsidRPr="000E25C8">
        <w:rPr>
          <w:rFonts w:ascii="Arial Narrow" w:hAnsi="Arial Narrow"/>
        </w:rPr>
        <w:t xml:space="preserve"> to further characterize and define zones of</w:t>
      </w:r>
      <w:r>
        <w:rPr>
          <w:rFonts w:ascii="Arial Narrow" w:hAnsi="Arial Narrow"/>
        </w:rPr>
        <w:t xml:space="preserve"> </w:t>
      </w:r>
      <w:r w:rsidRPr="000E25C8">
        <w:rPr>
          <w:rFonts w:ascii="Arial Narrow" w:hAnsi="Arial Narrow"/>
        </w:rPr>
        <w:t xml:space="preserve">contamination, and will not be completed as monitoring wells. The smaller </w:t>
      </w:r>
      <w:r w:rsidRPr="000E25C8">
        <w:rPr>
          <w:rFonts w:ascii="Arial Narrow" w:hAnsi="Arial Narrow"/>
        </w:rPr>
        <w:lastRenderedPageBreak/>
        <w:t>diameter</w:t>
      </w:r>
      <w:r>
        <w:rPr>
          <w:rFonts w:ascii="Arial Narrow" w:hAnsi="Arial Narrow"/>
        </w:rPr>
        <w:t xml:space="preserve"> </w:t>
      </w:r>
      <w:r w:rsidRPr="000E25C8">
        <w:rPr>
          <w:rFonts w:ascii="Arial Narrow" w:hAnsi="Arial Narrow"/>
        </w:rPr>
        <w:t>boreholes will be backfilled with bentonite chips to mitigate potential migration of</w:t>
      </w:r>
      <w:r>
        <w:rPr>
          <w:rFonts w:ascii="Arial Narrow" w:hAnsi="Arial Narrow"/>
        </w:rPr>
        <w:t xml:space="preserve"> </w:t>
      </w:r>
      <w:r w:rsidRPr="000E25C8">
        <w:rPr>
          <w:rFonts w:ascii="Arial Narrow" w:hAnsi="Arial Narrow"/>
        </w:rPr>
        <w:t>contamination within the borehole annulus, and the surface will be restored with the</w:t>
      </w:r>
      <w:r>
        <w:rPr>
          <w:rFonts w:ascii="Arial Narrow" w:hAnsi="Arial Narrow"/>
        </w:rPr>
        <w:t xml:space="preserve"> </w:t>
      </w:r>
      <w:r w:rsidR="001E4A38">
        <w:rPr>
          <w:rFonts w:ascii="Arial Narrow" w:hAnsi="Arial Narrow"/>
        </w:rPr>
        <w:t xml:space="preserve">cored keyholes </w:t>
      </w:r>
      <w:r w:rsidRPr="000E25C8">
        <w:rPr>
          <w:rFonts w:ascii="Arial Narrow" w:hAnsi="Arial Narrow"/>
        </w:rPr>
        <w:t>or quickset concrete.</w:t>
      </w:r>
      <w:r w:rsidR="004C2A59">
        <w:rPr>
          <w:rFonts w:ascii="Arial Narrow" w:hAnsi="Arial Narrow"/>
        </w:rPr>
        <w:t xml:space="preserve"> The </w:t>
      </w:r>
      <w:r w:rsidR="00E03737">
        <w:rPr>
          <w:rFonts w:ascii="Arial Narrow" w:hAnsi="Arial Narrow"/>
        </w:rPr>
        <w:t xml:space="preserve">proposed locations </w:t>
      </w:r>
      <w:r w:rsidR="00553E45">
        <w:rPr>
          <w:rFonts w:ascii="Arial Narrow" w:hAnsi="Arial Narrow"/>
        </w:rPr>
        <w:t>are determined based on the 2022</w:t>
      </w:r>
      <w:r w:rsidR="006F61DF">
        <w:rPr>
          <w:rFonts w:ascii="Arial Narrow" w:hAnsi="Arial Narrow"/>
        </w:rPr>
        <w:t xml:space="preserve"> Annual R</w:t>
      </w:r>
      <w:r w:rsidR="00E03737">
        <w:rPr>
          <w:rFonts w:ascii="Arial Narrow" w:hAnsi="Arial Narrow"/>
        </w:rPr>
        <w:t xml:space="preserve">eport for groundwater and soil analysis to further delineate the contaminants of concern within the City's right-of-way in the direction of </w:t>
      </w:r>
      <w:r w:rsidR="00252432">
        <w:rPr>
          <w:rFonts w:ascii="Arial Narrow" w:hAnsi="Arial Narrow"/>
        </w:rPr>
        <w:t xml:space="preserve">historical </w:t>
      </w:r>
      <w:r w:rsidR="00E03737">
        <w:rPr>
          <w:rFonts w:ascii="Arial Narrow" w:hAnsi="Arial Narrow"/>
        </w:rPr>
        <w:t xml:space="preserve">groundwater flow.  </w:t>
      </w:r>
      <w:r w:rsidR="00F7243B" w:rsidRPr="000E25C8">
        <w:rPr>
          <w:rFonts w:ascii="Arial Narrow" w:hAnsi="Arial Narrow"/>
        </w:rPr>
        <w:t>Borehole locati</w:t>
      </w:r>
      <w:r w:rsidR="009759B8">
        <w:rPr>
          <w:rFonts w:ascii="Arial Narrow" w:hAnsi="Arial Narrow"/>
        </w:rPr>
        <w:t>ons identified (</w:t>
      </w:r>
      <w:r w:rsidR="0027770B">
        <w:rPr>
          <w:rFonts w:ascii="Arial Narrow" w:hAnsi="Arial Narrow"/>
        </w:rPr>
        <w:t xml:space="preserve">Attachment </w:t>
      </w:r>
      <w:r w:rsidR="00553E45" w:rsidRPr="00553E45">
        <w:rPr>
          <w:rFonts w:ascii="Arial Narrow" w:hAnsi="Arial Narrow"/>
        </w:rPr>
        <w:t>B</w:t>
      </w:r>
      <w:r w:rsidR="00553E45">
        <w:rPr>
          <w:rFonts w:ascii="Arial Narrow" w:hAnsi="Arial Narrow"/>
        </w:rPr>
        <w:t xml:space="preserve"> &amp; C</w:t>
      </w:r>
      <w:r w:rsidR="009759B8">
        <w:rPr>
          <w:rFonts w:ascii="Arial Narrow" w:hAnsi="Arial Narrow"/>
        </w:rPr>
        <w:t>)</w:t>
      </w:r>
      <w:r w:rsidR="00F7243B">
        <w:rPr>
          <w:rFonts w:ascii="Arial Narrow" w:hAnsi="Arial Narrow"/>
        </w:rPr>
        <w:t>,</w:t>
      </w:r>
      <w:r w:rsidR="00F7243B" w:rsidRPr="000E25C8">
        <w:rPr>
          <w:rFonts w:ascii="Arial Narrow" w:hAnsi="Arial Narrow"/>
        </w:rPr>
        <w:t xml:space="preserve"> are subject to</w:t>
      </w:r>
      <w:r w:rsidR="00F7243B">
        <w:rPr>
          <w:rFonts w:ascii="Arial Narrow" w:hAnsi="Arial Narrow"/>
        </w:rPr>
        <w:t xml:space="preserve"> </w:t>
      </w:r>
      <w:r w:rsidR="00F7243B" w:rsidRPr="000E25C8">
        <w:rPr>
          <w:rFonts w:ascii="Arial Narrow" w:hAnsi="Arial Narrow"/>
        </w:rPr>
        <w:t>change pending receipt of public utility locates or based on observations made during</w:t>
      </w:r>
      <w:r w:rsidR="00F7243B">
        <w:rPr>
          <w:rFonts w:ascii="Arial Narrow" w:hAnsi="Arial Narrow"/>
        </w:rPr>
        <w:t xml:space="preserve"> </w:t>
      </w:r>
      <w:r w:rsidR="00F7243B" w:rsidRPr="000E25C8">
        <w:rPr>
          <w:rFonts w:ascii="Arial Narrow" w:hAnsi="Arial Narrow"/>
        </w:rPr>
        <w:t>the drilling program.</w:t>
      </w:r>
    </w:p>
    <w:p w14:paraId="6CDF4C99" w14:textId="77777777" w:rsidR="00294E3E" w:rsidRPr="000E25C8" w:rsidRDefault="00294E3E" w:rsidP="00CD5021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0DD21F0D" w14:textId="11380577" w:rsidR="000E25C8" w:rsidRDefault="000E25C8" w:rsidP="00CD5021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0E25C8">
        <w:rPr>
          <w:rFonts w:ascii="Arial Narrow" w:hAnsi="Arial Narrow"/>
        </w:rPr>
        <w:t>Four</w:t>
      </w:r>
      <w:r w:rsidR="001E4A38">
        <w:rPr>
          <w:rFonts w:ascii="Arial Narrow" w:hAnsi="Arial Narrow"/>
        </w:rPr>
        <w:t xml:space="preserve"> (4)</w:t>
      </w:r>
      <w:r w:rsidRPr="000E25C8">
        <w:rPr>
          <w:rFonts w:ascii="Arial Narrow" w:hAnsi="Arial Narrow"/>
        </w:rPr>
        <w:t xml:space="preserve"> existing monitoring wells in the eastbound curb lane and one existing well in the</w:t>
      </w:r>
      <w:r w:rsidR="00294E3E">
        <w:rPr>
          <w:rFonts w:ascii="Arial Narrow" w:hAnsi="Arial Narrow"/>
        </w:rPr>
        <w:t xml:space="preserve"> </w:t>
      </w:r>
      <w:r w:rsidRPr="000E25C8">
        <w:rPr>
          <w:rFonts w:ascii="Arial Narrow" w:hAnsi="Arial Narrow"/>
        </w:rPr>
        <w:t>westbound passing lan</w:t>
      </w:r>
      <w:r w:rsidR="00F52634">
        <w:rPr>
          <w:rFonts w:ascii="Arial Narrow" w:hAnsi="Arial Narrow"/>
        </w:rPr>
        <w:t xml:space="preserve">e (see </w:t>
      </w:r>
      <w:r w:rsidR="0027770B">
        <w:rPr>
          <w:rFonts w:ascii="Arial Narrow" w:hAnsi="Arial Narrow"/>
        </w:rPr>
        <w:t xml:space="preserve">Attachment </w:t>
      </w:r>
      <w:r w:rsidR="0027770B" w:rsidRPr="00935FCD">
        <w:rPr>
          <w:rFonts w:ascii="Arial Narrow" w:hAnsi="Arial Narrow"/>
        </w:rPr>
        <w:t>B</w:t>
      </w:r>
      <w:r w:rsidRPr="000E25C8">
        <w:rPr>
          <w:rFonts w:ascii="Arial Narrow" w:hAnsi="Arial Narrow"/>
        </w:rPr>
        <w:t>) are</w:t>
      </w:r>
      <w:r w:rsidR="00294E3E">
        <w:rPr>
          <w:rFonts w:ascii="Arial Narrow" w:hAnsi="Arial Narrow"/>
        </w:rPr>
        <w:t xml:space="preserve"> </w:t>
      </w:r>
      <w:r w:rsidRPr="000E25C8">
        <w:rPr>
          <w:rFonts w:ascii="Arial Narrow" w:hAnsi="Arial Narrow"/>
        </w:rPr>
        <w:t>intended to be re-drilled and re-installed as part of this work. No new road cuts will be</w:t>
      </w:r>
      <w:r w:rsidR="00294E3E">
        <w:rPr>
          <w:rFonts w:ascii="Arial Narrow" w:hAnsi="Arial Narrow"/>
        </w:rPr>
        <w:t xml:space="preserve"> </w:t>
      </w:r>
      <w:r w:rsidRPr="000E25C8">
        <w:rPr>
          <w:rFonts w:ascii="Arial Narrow" w:hAnsi="Arial Narrow"/>
        </w:rPr>
        <w:t>required for these reinstallations.</w:t>
      </w:r>
      <w:r w:rsidR="00F7243B">
        <w:rPr>
          <w:rFonts w:ascii="Arial Narrow" w:hAnsi="Arial Narrow"/>
        </w:rPr>
        <w:t xml:space="preserve"> </w:t>
      </w:r>
    </w:p>
    <w:p w14:paraId="0AE2F178" w14:textId="77777777" w:rsidR="00294E3E" w:rsidRPr="000E25C8" w:rsidRDefault="00294E3E" w:rsidP="00CD5021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0D2E398D" w14:textId="22AF6656" w:rsidR="000E25C8" w:rsidRDefault="000E25C8" w:rsidP="00CD5021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0E25C8">
        <w:rPr>
          <w:rFonts w:ascii="Arial Narrow" w:hAnsi="Arial Narrow"/>
        </w:rPr>
        <w:t xml:space="preserve">Work will be </w:t>
      </w:r>
      <w:r w:rsidR="00FC251C">
        <w:rPr>
          <w:rFonts w:ascii="Arial Narrow" w:hAnsi="Arial Narrow"/>
        </w:rPr>
        <w:t xml:space="preserve">performed under the supervision </w:t>
      </w:r>
      <w:r w:rsidR="00731DD4">
        <w:rPr>
          <w:rFonts w:ascii="Arial Narrow" w:hAnsi="Arial Narrow"/>
        </w:rPr>
        <w:t>of our consultant,</w:t>
      </w:r>
      <w:r w:rsidR="00AC372E">
        <w:rPr>
          <w:rFonts w:ascii="Arial Narrow" w:hAnsi="Arial Narrow"/>
        </w:rPr>
        <w:t xml:space="preserve"> Environmental Testing Inc., </w:t>
      </w:r>
      <w:r w:rsidR="006748E7">
        <w:rPr>
          <w:rFonts w:ascii="Arial Narrow" w:hAnsi="Arial Narrow"/>
        </w:rPr>
        <w:t xml:space="preserve">to </w:t>
      </w:r>
      <w:r w:rsidR="00731DD4">
        <w:rPr>
          <w:rFonts w:ascii="Arial Narrow" w:hAnsi="Arial Narrow"/>
        </w:rPr>
        <w:t xml:space="preserve">monitor the groundwater levels, collect groundwater samples to </w:t>
      </w:r>
      <w:r w:rsidR="006748E7">
        <w:rPr>
          <w:rFonts w:ascii="Arial Narrow" w:hAnsi="Arial Narrow"/>
        </w:rPr>
        <w:t xml:space="preserve">further </w:t>
      </w:r>
      <w:r w:rsidR="00AF559E">
        <w:rPr>
          <w:rFonts w:ascii="Arial Narrow" w:hAnsi="Arial Narrow"/>
        </w:rPr>
        <w:t>charac</w:t>
      </w:r>
      <w:r w:rsidR="006748E7">
        <w:rPr>
          <w:rFonts w:ascii="Arial Narrow" w:hAnsi="Arial Narrow"/>
        </w:rPr>
        <w:t>terize the PHC impacts at the Site,</w:t>
      </w:r>
      <w:r w:rsidR="00AF559E">
        <w:rPr>
          <w:rFonts w:ascii="Arial Narrow" w:hAnsi="Arial Narrow"/>
        </w:rPr>
        <w:t xml:space="preserve"> </w:t>
      </w:r>
      <w:r w:rsidRPr="000E25C8">
        <w:rPr>
          <w:rFonts w:ascii="Arial Narrow" w:hAnsi="Arial Narrow"/>
        </w:rPr>
        <w:t>and their subcontractor,</w:t>
      </w:r>
      <w:r w:rsidR="00294E3E">
        <w:rPr>
          <w:rFonts w:ascii="Arial Narrow" w:hAnsi="Arial Narrow"/>
        </w:rPr>
        <w:t xml:space="preserve"> </w:t>
      </w:r>
      <w:r w:rsidR="00AC372E">
        <w:rPr>
          <w:rFonts w:ascii="Arial Narrow" w:hAnsi="Arial Narrow"/>
        </w:rPr>
        <w:t xml:space="preserve">Environmental Drilling Inc. </w:t>
      </w:r>
      <w:r w:rsidR="006748E7">
        <w:rPr>
          <w:rFonts w:ascii="Arial Narrow" w:hAnsi="Arial Narrow"/>
        </w:rPr>
        <w:t>will be responsible for the drilling and installing of boreholes and monitoring wells</w:t>
      </w:r>
      <w:r w:rsidRPr="000E25C8">
        <w:rPr>
          <w:rFonts w:ascii="Arial Narrow" w:hAnsi="Arial Narrow"/>
        </w:rPr>
        <w:t>.</w:t>
      </w:r>
      <w:r w:rsidR="00AF559E">
        <w:rPr>
          <w:rFonts w:ascii="Arial Narrow" w:hAnsi="Arial Narrow"/>
        </w:rPr>
        <w:t xml:space="preserve"> </w:t>
      </w:r>
      <w:r w:rsidRPr="000E25C8">
        <w:rPr>
          <w:rFonts w:ascii="Arial Narrow" w:hAnsi="Arial Narrow"/>
        </w:rPr>
        <w:t>The first phase of this work is tentatively scheduled to be completed over a 5-day period</w:t>
      </w:r>
      <w:r w:rsidR="00AF559E">
        <w:rPr>
          <w:rFonts w:ascii="Arial Narrow" w:hAnsi="Arial Narrow"/>
        </w:rPr>
        <w:t xml:space="preserve"> from October</w:t>
      </w:r>
      <w:r w:rsidRPr="000E25C8">
        <w:rPr>
          <w:rFonts w:ascii="Arial Narrow" w:hAnsi="Arial Narrow"/>
        </w:rPr>
        <w:t xml:space="preserve"> 30</w:t>
      </w:r>
      <w:r w:rsidR="00294E3E">
        <w:rPr>
          <w:rFonts w:ascii="Arial Narrow" w:hAnsi="Arial Narrow"/>
        </w:rPr>
        <w:t xml:space="preserve"> </w:t>
      </w:r>
      <w:r w:rsidRPr="000E25C8">
        <w:rPr>
          <w:rFonts w:ascii="Arial Narrow" w:hAnsi="Arial Narrow"/>
        </w:rPr>
        <w:t xml:space="preserve">to </w:t>
      </w:r>
      <w:r w:rsidR="00AF559E">
        <w:rPr>
          <w:rFonts w:ascii="Arial Narrow" w:hAnsi="Arial Narrow"/>
        </w:rPr>
        <w:t>November</w:t>
      </w:r>
      <w:r w:rsidRPr="000E25C8">
        <w:rPr>
          <w:rFonts w:ascii="Arial Narrow" w:hAnsi="Arial Narrow"/>
        </w:rPr>
        <w:t xml:space="preserve"> 3</w:t>
      </w:r>
      <w:r w:rsidR="00935FCD">
        <w:rPr>
          <w:rFonts w:ascii="Arial Narrow" w:hAnsi="Arial Narrow"/>
        </w:rPr>
        <w:t>0, 2023</w:t>
      </w:r>
      <w:r w:rsidR="00AF559E">
        <w:rPr>
          <w:rFonts w:ascii="Arial Narrow" w:hAnsi="Arial Narrow"/>
        </w:rPr>
        <w:t xml:space="preserve">, and will include the nine (9) </w:t>
      </w:r>
      <w:r w:rsidRPr="000E25C8">
        <w:rPr>
          <w:rFonts w:ascii="Arial Narrow" w:hAnsi="Arial Narrow"/>
        </w:rPr>
        <w:t>smaller diameter boreholes</w:t>
      </w:r>
      <w:r w:rsidR="00BC29A0">
        <w:rPr>
          <w:rFonts w:ascii="Arial Narrow" w:hAnsi="Arial Narrow"/>
        </w:rPr>
        <w:t xml:space="preserve"> (see </w:t>
      </w:r>
      <w:r w:rsidR="0027770B">
        <w:rPr>
          <w:rFonts w:ascii="Arial Narrow" w:hAnsi="Arial Narrow"/>
        </w:rPr>
        <w:t xml:space="preserve">Attachment </w:t>
      </w:r>
      <w:r w:rsidR="0027770B" w:rsidRPr="00935FCD">
        <w:rPr>
          <w:rFonts w:ascii="Arial Narrow" w:hAnsi="Arial Narrow"/>
        </w:rPr>
        <w:t>C</w:t>
      </w:r>
      <w:r w:rsidR="00BC29A0">
        <w:rPr>
          <w:rFonts w:ascii="Arial Narrow" w:hAnsi="Arial Narrow"/>
        </w:rPr>
        <w:t>)</w:t>
      </w:r>
      <w:r w:rsidRPr="000E25C8">
        <w:rPr>
          <w:rFonts w:ascii="Arial Narrow" w:hAnsi="Arial Narrow"/>
        </w:rPr>
        <w:t>.</w:t>
      </w:r>
      <w:r w:rsidR="00294E3E">
        <w:rPr>
          <w:rFonts w:ascii="Arial Narrow" w:hAnsi="Arial Narrow"/>
        </w:rPr>
        <w:t xml:space="preserve"> </w:t>
      </w:r>
      <w:r w:rsidRPr="000E25C8">
        <w:rPr>
          <w:rFonts w:ascii="Arial Narrow" w:hAnsi="Arial Narrow"/>
        </w:rPr>
        <w:t>Drilling of larger diameter boreholes with monitoring well installations will be scheduled</w:t>
      </w:r>
      <w:r w:rsidR="00294E3E">
        <w:rPr>
          <w:rFonts w:ascii="Arial Narrow" w:hAnsi="Arial Narrow"/>
        </w:rPr>
        <w:t xml:space="preserve"> </w:t>
      </w:r>
      <w:r w:rsidRPr="000E25C8">
        <w:rPr>
          <w:rFonts w:ascii="Arial Narrow" w:hAnsi="Arial Narrow"/>
        </w:rPr>
        <w:t>1 to 2 months later</w:t>
      </w:r>
      <w:r w:rsidR="00DF2AB3">
        <w:rPr>
          <w:rFonts w:ascii="Arial Narrow" w:hAnsi="Arial Narrow"/>
        </w:rPr>
        <w:t xml:space="preserve"> (see Attachment G – Schedule)</w:t>
      </w:r>
      <w:r w:rsidRPr="000E25C8">
        <w:rPr>
          <w:rFonts w:ascii="Arial Narrow" w:hAnsi="Arial Narrow"/>
        </w:rPr>
        <w:t>. Any change in schedule will be identified to the City of Toronto.</w:t>
      </w:r>
    </w:p>
    <w:p w14:paraId="41629D8E" w14:textId="77777777" w:rsidR="000E25C8" w:rsidRDefault="000E25C8" w:rsidP="000E25C8">
      <w:pPr>
        <w:rPr>
          <w:rFonts w:ascii="Arial Narrow" w:hAnsi="Arial Narrow"/>
        </w:rPr>
      </w:pPr>
    </w:p>
    <w:p w14:paraId="693CC0DE" w14:textId="45B3BCDD" w:rsidR="00252432" w:rsidRPr="00252432" w:rsidRDefault="00252432" w:rsidP="000E25C8">
      <w:pPr>
        <w:rPr>
          <w:rFonts w:ascii="Arial Narrow" w:hAnsi="Arial Narrow" w:cstheme="minorHAnsi"/>
          <w:b/>
        </w:rPr>
      </w:pPr>
      <w:r w:rsidRPr="00252432">
        <w:rPr>
          <w:rFonts w:ascii="Arial Narrow" w:hAnsi="Arial Narrow" w:cstheme="minorHAnsi"/>
          <w:b/>
        </w:rPr>
        <w:t>3.0 Closing</w:t>
      </w:r>
    </w:p>
    <w:p w14:paraId="5ABFF471" w14:textId="11127BF0" w:rsidR="00252432" w:rsidRDefault="00252432" w:rsidP="00CD5021">
      <w:pPr>
        <w:jc w:val="both"/>
        <w:rPr>
          <w:rFonts w:ascii="Arial Narrow" w:hAnsi="Arial Narrow" w:cstheme="minorHAnsi"/>
        </w:rPr>
      </w:pPr>
      <w:r w:rsidRPr="00BE25A6">
        <w:rPr>
          <w:rFonts w:ascii="Arial Narrow" w:hAnsi="Arial Narrow"/>
        </w:rPr>
        <w:t xml:space="preserve">This letter summarizes our intent to complete work on behalf </w:t>
      </w:r>
      <w:r w:rsidR="009538B1" w:rsidRPr="00BE25A6">
        <w:rPr>
          <w:rFonts w:ascii="Arial Narrow" w:hAnsi="Arial Narrow"/>
        </w:rPr>
        <w:t xml:space="preserve">of </w:t>
      </w:r>
      <w:r w:rsidR="00AC372E" w:rsidRPr="00BE25A6">
        <w:rPr>
          <w:rFonts w:ascii="Arial Narrow" w:hAnsi="Arial Narrow"/>
        </w:rPr>
        <w:t>Petroleum Inc</w:t>
      </w:r>
      <w:r w:rsidR="00BE25A6">
        <w:rPr>
          <w:rFonts w:ascii="Arial Narrow" w:hAnsi="Arial Narrow"/>
        </w:rPr>
        <w:t>.</w:t>
      </w:r>
      <w:r w:rsidR="00AC372E" w:rsidRPr="00BE25A6">
        <w:rPr>
          <w:rFonts w:ascii="Arial Narrow" w:hAnsi="Arial Narrow"/>
        </w:rPr>
        <w:t>,</w:t>
      </w:r>
      <w:r w:rsidR="00FF0CE9" w:rsidRPr="00BE25A6">
        <w:rPr>
          <w:rFonts w:ascii="Arial Narrow" w:hAnsi="Arial Narrow" w:cstheme="minorHAnsi"/>
        </w:rPr>
        <w:t xml:space="preserve"> </w:t>
      </w:r>
      <w:r w:rsidR="009538B1" w:rsidRPr="00BE25A6">
        <w:rPr>
          <w:rFonts w:ascii="Arial Narrow" w:hAnsi="Arial Narrow"/>
        </w:rPr>
        <w:t xml:space="preserve">which requires the application of a City of Toronto Cut Permit.  </w:t>
      </w:r>
      <w:r w:rsidR="009538B1" w:rsidRPr="00BE25A6">
        <w:rPr>
          <w:rFonts w:ascii="Arial Narrow" w:hAnsi="Arial Narrow" w:cstheme="minorHAnsi"/>
        </w:rPr>
        <w:t xml:space="preserve">We trust that this letter and supporting material satisfies the requirement for the </w:t>
      </w:r>
      <w:r w:rsidR="009538B1" w:rsidRPr="00BE25A6">
        <w:rPr>
          <w:rFonts w:ascii="Arial Narrow" w:hAnsi="Arial Narrow"/>
        </w:rPr>
        <w:t>Cut Permit</w:t>
      </w:r>
      <w:r w:rsidR="009538B1" w:rsidRPr="00BE25A6">
        <w:rPr>
          <w:rFonts w:ascii="Arial Narrow" w:hAnsi="Arial Narrow" w:cstheme="minorHAnsi"/>
        </w:rPr>
        <w:t>.</w:t>
      </w:r>
      <w:r w:rsidR="009538B1">
        <w:rPr>
          <w:rFonts w:ascii="Arial Narrow" w:hAnsi="Arial Narrow" w:cstheme="minorHAnsi"/>
        </w:rPr>
        <w:t xml:space="preserve">  </w:t>
      </w:r>
    </w:p>
    <w:p w14:paraId="4777331D" w14:textId="77777777" w:rsidR="009538B1" w:rsidRDefault="009538B1" w:rsidP="00CD5021">
      <w:pPr>
        <w:jc w:val="both"/>
        <w:rPr>
          <w:rFonts w:ascii="Arial Narrow" w:hAnsi="Arial Narrow"/>
        </w:rPr>
      </w:pPr>
    </w:p>
    <w:p w14:paraId="355808FD" w14:textId="1355AB11" w:rsidR="009538B1" w:rsidRDefault="009538B1" w:rsidP="00CD5021">
      <w:pPr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Any change in work scope will be identified to the City of Toronto if applicable.  If further information is required to support this application, </w:t>
      </w:r>
      <w:r w:rsidR="00AC372E">
        <w:rPr>
          <w:rFonts w:ascii="Arial Narrow" w:hAnsi="Arial Narrow" w:cstheme="minorHAnsi"/>
        </w:rPr>
        <w:t>ABC Environmental Ltd.</w:t>
      </w:r>
      <w:r w:rsidR="00935FCD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will revise this application.</w:t>
      </w:r>
    </w:p>
    <w:p w14:paraId="11116D31" w14:textId="77777777" w:rsidR="00252432" w:rsidRDefault="00252432" w:rsidP="000E25C8">
      <w:pPr>
        <w:rPr>
          <w:rFonts w:ascii="Arial Narrow" w:hAnsi="Arial Narrow"/>
        </w:rPr>
      </w:pPr>
    </w:p>
    <w:p w14:paraId="09704475" w14:textId="77777777" w:rsidR="00D01075" w:rsidRDefault="00D01075" w:rsidP="000E25C8">
      <w:pPr>
        <w:rPr>
          <w:rFonts w:ascii="Arial Narrow" w:hAnsi="Arial Narrow"/>
        </w:rPr>
      </w:pPr>
    </w:p>
    <w:p w14:paraId="4C1E4133" w14:textId="77777777" w:rsidR="000E25C8" w:rsidRDefault="000E25C8" w:rsidP="000E25C8">
      <w:pPr>
        <w:rPr>
          <w:rFonts w:ascii="Arial Narrow" w:hAnsi="Arial Narrow" w:cstheme="minorHAnsi"/>
        </w:rPr>
      </w:pPr>
      <w:r w:rsidRPr="006F64A3">
        <w:rPr>
          <w:rFonts w:ascii="Arial Narrow" w:hAnsi="Arial Narrow" w:cstheme="minorHAnsi"/>
        </w:rPr>
        <w:t>Sincerely</w:t>
      </w:r>
      <w:r>
        <w:rPr>
          <w:rFonts w:ascii="Arial Narrow" w:hAnsi="Arial Narrow" w:cstheme="minorHAnsi"/>
        </w:rPr>
        <w:t>,</w:t>
      </w:r>
    </w:p>
    <w:p w14:paraId="3FB8100D" w14:textId="7969CB79" w:rsidR="000E25C8" w:rsidRPr="00976DB8" w:rsidRDefault="006B342E" w:rsidP="000E25C8">
      <w:pPr>
        <w:rPr>
          <w:rFonts w:ascii="Brush Script MT" w:hAnsi="Brush Script MT" w:cstheme="minorHAnsi"/>
          <w:sz w:val="48"/>
        </w:rPr>
      </w:pPr>
      <w:r>
        <w:rPr>
          <w:rFonts w:ascii="Brush Script MT" w:hAnsi="Brush Script MT" w:cstheme="minorHAnsi"/>
          <w:sz w:val="48"/>
        </w:rPr>
        <w:t>John Smith</w:t>
      </w:r>
    </w:p>
    <w:p w14:paraId="70DAEBF1" w14:textId="18E464A6" w:rsidR="00060393" w:rsidRDefault="00AC372E" w:rsidP="00060393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John Smith</w:t>
      </w:r>
      <w:r w:rsidR="00D87837">
        <w:rPr>
          <w:rFonts w:ascii="Arial Narrow" w:hAnsi="Arial Narrow" w:cstheme="minorHAnsi"/>
        </w:rPr>
        <w:t>, Project Manager</w:t>
      </w:r>
    </w:p>
    <w:p w14:paraId="576700BB" w14:textId="77777777" w:rsidR="00AC372E" w:rsidRDefault="00AC372E" w:rsidP="00AC372E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ABC Environmental Ltd.</w:t>
      </w:r>
    </w:p>
    <w:p w14:paraId="2593FAF9" w14:textId="32875DF1" w:rsidR="00AC372E" w:rsidRDefault="00AC372E" w:rsidP="00AC372E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123 First St</w:t>
      </w:r>
      <w:r w:rsidR="006F61DF">
        <w:rPr>
          <w:rFonts w:ascii="Arial Narrow" w:hAnsi="Arial Narrow" w:cstheme="minorHAnsi"/>
        </w:rPr>
        <w:t>reet</w:t>
      </w:r>
      <w:r>
        <w:rPr>
          <w:rFonts w:ascii="Arial Narrow" w:hAnsi="Arial Narrow" w:cstheme="minorHAnsi"/>
        </w:rPr>
        <w:t>,</w:t>
      </w:r>
    </w:p>
    <w:p w14:paraId="390FF1A8" w14:textId="77777777" w:rsidR="00AC372E" w:rsidRDefault="00AC372E" w:rsidP="00AC372E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Toronto, ON M1N 2O3</w:t>
      </w:r>
    </w:p>
    <w:p w14:paraId="3241E7F7" w14:textId="77777777" w:rsidR="00976DB8" w:rsidRDefault="00976DB8" w:rsidP="000E25C8">
      <w:pPr>
        <w:rPr>
          <w:rFonts w:ascii="Arial Narrow" w:hAnsi="Arial Narrow" w:cstheme="minorHAnsi"/>
        </w:rPr>
      </w:pPr>
    </w:p>
    <w:p w14:paraId="32071C9A" w14:textId="27F979D6" w:rsidR="00060393" w:rsidRDefault="000E25C8" w:rsidP="000E25C8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Per:</w:t>
      </w:r>
      <w:r w:rsidR="006934A0">
        <w:rPr>
          <w:rFonts w:ascii="Arial Narrow" w:hAnsi="Arial Narrow" w:cstheme="minorHAnsi"/>
        </w:rPr>
        <w:tab/>
      </w:r>
      <w:r w:rsidR="006934A0">
        <w:rPr>
          <w:rFonts w:ascii="Arial Narrow" w:hAnsi="Arial Narrow" w:cstheme="minorHAnsi"/>
        </w:rPr>
        <w:tab/>
      </w:r>
      <w:r w:rsidR="006934A0">
        <w:rPr>
          <w:rFonts w:ascii="Arial Narrow" w:hAnsi="Arial Narrow" w:cstheme="minorHAnsi"/>
        </w:rPr>
        <w:tab/>
      </w:r>
      <w:r w:rsidR="006934A0">
        <w:rPr>
          <w:rFonts w:ascii="Arial Narrow" w:hAnsi="Arial Narrow" w:cstheme="minorHAnsi"/>
        </w:rPr>
        <w:tab/>
      </w:r>
      <w:r w:rsidR="00D87837">
        <w:rPr>
          <w:rFonts w:ascii="Arial Narrow" w:hAnsi="Arial Narrow" w:cstheme="minorHAnsi"/>
        </w:rPr>
        <w:t xml:space="preserve">Alice Jones, Manager, </w:t>
      </w:r>
      <w:r w:rsidR="00AC372E">
        <w:rPr>
          <w:rFonts w:ascii="Arial Narrow" w:hAnsi="Arial Narrow" w:cstheme="minorHAnsi"/>
        </w:rPr>
        <w:t>Petroleum Inc.</w:t>
      </w:r>
    </w:p>
    <w:p w14:paraId="5AB1BC2D" w14:textId="1B62C253" w:rsidR="00B42583" w:rsidRDefault="00B42583" w:rsidP="000E25C8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  <w:t>456 Second Street, Toronto, ON M2O 3P4</w:t>
      </w:r>
    </w:p>
    <w:p w14:paraId="28C3D62B" w14:textId="61F5B596" w:rsidR="00B42583" w:rsidRDefault="00B42583" w:rsidP="009E29AB">
      <w:pPr>
        <w:ind w:left="2160" w:firstLine="720"/>
        <w:rPr>
          <w:rFonts w:ascii="Arial Narrow" w:hAnsi="Arial Narrow" w:cstheme="minorHAnsi"/>
        </w:rPr>
      </w:pPr>
      <w:r w:rsidRPr="009E29AB">
        <w:rPr>
          <w:rFonts w:ascii="Arial Narrow" w:hAnsi="Arial Narrow" w:cstheme="minorHAnsi"/>
        </w:rPr>
        <w:t>Alice.Jones@PetroleumInc.com</w:t>
      </w:r>
    </w:p>
    <w:p w14:paraId="2DE32C7E" w14:textId="79ABDA21" w:rsidR="00B42583" w:rsidRDefault="00B42583" w:rsidP="000E25C8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  <w:t>647-246-9753</w:t>
      </w:r>
    </w:p>
    <w:p w14:paraId="06843F2B" w14:textId="77777777" w:rsidR="009224AD" w:rsidRDefault="009224AD" w:rsidP="000E25C8">
      <w:pPr>
        <w:rPr>
          <w:rFonts w:ascii="Arial Narrow" w:hAnsi="Arial Narrow" w:cstheme="minorHAnsi"/>
        </w:rPr>
      </w:pPr>
    </w:p>
    <w:p w14:paraId="4CD028D2" w14:textId="25D8BAD5" w:rsidR="000E25C8" w:rsidRDefault="00060393" w:rsidP="000E25C8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Submitted Separately:</w:t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  <w:t>[As per Contents of the L</w:t>
      </w:r>
      <w:r w:rsidR="000E25C8">
        <w:rPr>
          <w:rFonts w:ascii="Arial Narrow" w:hAnsi="Arial Narrow" w:cstheme="minorHAnsi"/>
        </w:rPr>
        <w:t>etter]</w:t>
      </w:r>
    </w:p>
    <w:p w14:paraId="17641922" w14:textId="77777777" w:rsidR="00B62ECE" w:rsidRDefault="00B62ECE" w:rsidP="00B62ECE">
      <w:pPr>
        <w:ind w:left="2160" w:firstLine="720"/>
        <w:rPr>
          <w:rFonts w:ascii="Arial Narrow" w:hAnsi="Arial Narrow"/>
        </w:rPr>
      </w:pPr>
      <w:r>
        <w:rPr>
          <w:rFonts w:ascii="Arial Narrow" w:hAnsi="Arial Narrow" w:cstheme="minorHAnsi"/>
        </w:rPr>
        <w:t xml:space="preserve">Attachment A </w:t>
      </w:r>
      <w:r>
        <w:rPr>
          <w:rFonts w:ascii="Arial Narrow" w:hAnsi="Arial Narrow" w:cstheme="minorHAnsi"/>
        </w:rPr>
        <w:tab/>
      </w:r>
      <w:r>
        <w:rPr>
          <w:rFonts w:ascii="Arial Narrow" w:hAnsi="Arial Narrow"/>
        </w:rPr>
        <w:t>Cut Permit Application Form</w:t>
      </w:r>
    </w:p>
    <w:p w14:paraId="62204829" w14:textId="06E9BC02" w:rsidR="00CE6B2E" w:rsidRDefault="00B62ECE">
      <w:pPr>
        <w:ind w:left="4320" w:hanging="1440"/>
        <w:rPr>
          <w:rFonts w:ascii="Arial Narrow" w:hAnsi="Arial Narrow"/>
        </w:rPr>
      </w:pPr>
      <w:r>
        <w:rPr>
          <w:rFonts w:ascii="Arial Narrow" w:hAnsi="Arial Narrow" w:cstheme="minorHAnsi"/>
        </w:rPr>
        <w:t xml:space="preserve">Attachment B </w:t>
      </w:r>
      <w:r>
        <w:rPr>
          <w:rFonts w:ascii="Arial Narrow" w:hAnsi="Arial Narrow" w:cstheme="minorHAnsi"/>
        </w:rPr>
        <w:tab/>
      </w:r>
      <w:r w:rsidR="00CE6B2E">
        <w:rPr>
          <w:rFonts w:ascii="Arial Narrow" w:hAnsi="Arial Narrow"/>
        </w:rPr>
        <w:t>Site Plan</w:t>
      </w:r>
      <w:r w:rsidR="00CE6B2E">
        <w:rPr>
          <w:rFonts w:ascii="Arial Narrow" w:hAnsi="Arial Narrow" w:cstheme="minorHAnsi"/>
        </w:rPr>
        <w:t xml:space="preserve"> Drawing</w:t>
      </w:r>
      <w:r w:rsidR="00CE6B2E" w:rsidDel="00CE6B2E">
        <w:rPr>
          <w:rFonts w:ascii="Arial Narrow" w:hAnsi="Arial Narrow"/>
        </w:rPr>
        <w:t xml:space="preserve"> </w:t>
      </w:r>
    </w:p>
    <w:p w14:paraId="03782CA9" w14:textId="17BCAEDF" w:rsidR="00B62ECE" w:rsidRDefault="00B62ECE" w:rsidP="005D25DF">
      <w:pPr>
        <w:ind w:left="4320" w:hanging="144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Attachment C </w:t>
      </w:r>
      <w:r>
        <w:rPr>
          <w:rFonts w:ascii="Arial Narrow" w:hAnsi="Arial Narrow" w:cstheme="minorHAnsi"/>
        </w:rPr>
        <w:tab/>
      </w:r>
      <w:r w:rsidR="00CE6B2E">
        <w:rPr>
          <w:rFonts w:ascii="Arial Narrow" w:hAnsi="Arial Narrow" w:cstheme="minorHAnsi"/>
        </w:rPr>
        <w:t>Cross-Sectional Plan Drawing</w:t>
      </w:r>
    </w:p>
    <w:p w14:paraId="345605DE" w14:textId="77777777" w:rsidR="00B62ECE" w:rsidRDefault="00B62ECE" w:rsidP="00B62ECE">
      <w:pPr>
        <w:ind w:left="2160" w:firstLine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Attachment D </w:t>
      </w:r>
      <w:r>
        <w:rPr>
          <w:rFonts w:ascii="Arial Narrow" w:hAnsi="Arial Narrow" w:cstheme="minorHAnsi"/>
        </w:rPr>
        <w:tab/>
        <w:t>Certificate of Insurance</w:t>
      </w:r>
    </w:p>
    <w:p w14:paraId="632BF182" w14:textId="77777777" w:rsidR="00B62ECE" w:rsidRDefault="00B62ECE" w:rsidP="00B62ECE">
      <w:pPr>
        <w:ind w:left="2160" w:firstLine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Attachment E</w:t>
      </w:r>
      <w:r>
        <w:rPr>
          <w:rFonts w:ascii="Arial Narrow" w:hAnsi="Arial Narrow" w:cstheme="minorHAnsi"/>
        </w:rPr>
        <w:tab/>
        <w:t>Traffic Control Plan</w:t>
      </w:r>
    </w:p>
    <w:p w14:paraId="27DCFC98" w14:textId="0D1061D5" w:rsidR="00B62ECE" w:rsidRDefault="00B62ECE" w:rsidP="00B62ECE">
      <w:pPr>
        <w:ind w:left="2160" w:firstLine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Attac</w:t>
      </w:r>
      <w:r w:rsidR="007234D6">
        <w:rPr>
          <w:rFonts w:ascii="Arial Narrow" w:hAnsi="Arial Narrow" w:cstheme="minorHAnsi"/>
        </w:rPr>
        <w:t xml:space="preserve">hment F </w:t>
      </w:r>
      <w:r w:rsidR="007234D6">
        <w:rPr>
          <w:rFonts w:ascii="Arial Narrow" w:hAnsi="Arial Narrow" w:cstheme="minorHAnsi"/>
        </w:rPr>
        <w:tab/>
        <w:t xml:space="preserve">Supporting Regulatory </w:t>
      </w:r>
      <w:bookmarkStart w:id="0" w:name="_Hlk158052127"/>
      <w:r w:rsidR="007234D6">
        <w:rPr>
          <w:rFonts w:ascii="Arial Narrow" w:hAnsi="Arial Narrow" w:cstheme="minorHAnsi"/>
        </w:rPr>
        <w:t>Letters/D</w:t>
      </w:r>
      <w:r>
        <w:rPr>
          <w:rFonts w:ascii="Arial Narrow" w:hAnsi="Arial Narrow" w:cstheme="minorHAnsi"/>
        </w:rPr>
        <w:t>ocuments</w:t>
      </w:r>
      <w:bookmarkEnd w:id="0"/>
    </w:p>
    <w:p w14:paraId="63D30A10" w14:textId="6689EC38" w:rsidR="00B62ECE" w:rsidRDefault="00640270" w:rsidP="00B62ECE">
      <w:pPr>
        <w:ind w:left="2160" w:firstLine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Attachment G </w:t>
      </w:r>
      <w:r w:rsidR="00B62ECE">
        <w:rPr>
          <w:rFonts w:ascii="Arial Narrow" w:hAnsi="Arial Narrow" w:cstheme="minorHAnsi"/>
        </w:rPr>
        <w:tab/>
        <w:t xml:space="preserve">Schedule (in </w:t>
      </w:r>
      <w:r w:rsidR="006E252D">
        <w:rPr>
          <w:rFonts w:ascii="Arial Narrow" w:hAnsi="Arial Narrow" w:cstheme="minorHAnsi"/>
        </w:rPr>
        <w:t>Gantt chart</w:t>
      </w:r>
      <w:r w:rsidR="00B62ECE">
        <w:rPr>
          <w:rFonts w:ascii="Arial Narrow" w:hAnsi="Arial Narrow" w:cstheme="minorHAnsi"/>
        </w:rPr>
        <w:t xml:space="preserve"> or Table format)</w:t>
      </w:r>
    </w:p>
    <w:p w14:paraId="05AAAAA4" w14:textId="7F6118DC" w:rsidR="00E278C5" w:rsidRDefault="00E278C5" w:rsidP="00E278C5">
      <w:pPr>
        <w:rPr>
          <w:rFonts w:ascii="Arial Narrow" w:hAnsi="Arial Narrow" w:cstheme="minorHAnsi"/>
        </w:rPr>
      </w:pPr>
    </w:p>
    <w:p w14:paraId="4B03B478" w14:textId="682F45DE" w:rsidR="00E278C5" w:rsidRDefault="00E278C5" w:rsidP="00E278C5">
      <w:pPr>
        <w:rPr>
          <w:rFonts w:ascii="Arial Narrow" w:hAnsi="Arial Narrow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395"/>
      </w:tblGrid>
      <w:tr w:rsidR="005D25DF" w:rsidRPr="00484052" w14:paraId="47FBA38C" w14:textId="77777777" w:rsidTr="005D25DF">
        <w:trPr>
          <w:trHeight w:val="263"/>
        </w:trPr>
        <w:tc>
          <w:tcPr>
            <w:tcW w:w="2263" w:type="dxa"/>
          </w:tcPr>
          <w:p w14:paraId="43B6186C" w14:textId="4E91AA2E" w:rsidR="005D25DF" w:rsidRPr="000F1686" w:rsidRDefault="005D25DF" w:rsidP="005D25DF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04069D">
              <w:rPr>
                <w:rFonts w:ascii="Arial Narrow" w:hAnsi="Arial Narrow" w:cs="Arial"/>
                <w:i/>
                <w:sz w:val="20"/>
                <w:szCs w:val="20"/>
              </w:rPr>
              <w:t>Date of Revision:</w:t>
            </w:r>
          </w:p>
        </w:tc>
        <w:tc>
          <w:tcPr>
            <w:tcW w:w="4395" w:type="dxa"/>
          </w:tcPr>
          <w:p w14:paraId="3BD3D0BD" w14:textId="71680720" w:rsidR="005D25DF" w:rsidRPr="000F1686" w:rsidRDefault="005D25DF" w:rsidP="005D25DF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04069D">
              <w:rPr>
                <w:rFonts w:ascii="Arial Narrow" w:hAnsi="Arial Narrow" w:cs="Arial"/>
                <w:i/>
                <w:sz w:val="20"/>
                <w:szCs w:val="20"/>
              </w:rPr>
              <w:t>February 05, 2024</w:t>
            </w:r>
          </w:p>
        </w:tc>
      </w:tr>
      <w:tr w:rsidR="005D25DF" w:rsidRPr="00484052" w14:paraId="7C979693" w14:textId="77777777" w:rsidTr="005D25DF">
        <w:trPr>
          <w:trHeight w:val="278"/>
        </w:trPr>
        <w:tc>
          <w:tcPr>
            <w:tcW w:w="2263" w:type="dxa"/>
          </w:tcPr>
          <w:p w14:paraId="1BBE173D" w14:textId="211768CF" w:rsidR="005D25DF" w:rsidRPr="000F1686" w:rsidRDefault="005D25DF" w:rsidP="005D25DF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04069D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en-CA"/>
              </w:rPr>
              <w:t>File Name:</w:t>
            </w:r>
          </w:p>
        </w:tc>
        <w:tc>
          <w:tcPr>
            <w:tcW w:w="4395" w:type="dxa"/>
          </w:tcPr>
          <w:p w14:paraId="668E4FC8" w14:textId="4B49CB47" w:rsidR="005D25DF" w:rsidRPr="000F1686" w:rsidRDefault="005D25DF" w:rsidP="005D25DF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04069D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en-CA"/>
              </w:rPr>
              <w:t>Letter of Intent_</w:t>
            </w:r>
            <w: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en-CA"/>
              </w:rPr>
              <w:t>Sample Letter_</w:t>
            </w:r>
            <w:r w:rsidRPr="0004069D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en-CA"/>
              </w:rPr>
              <w:t>v</w:t>
            </w:r>
            <w:r w:rsidR="000F3B94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en-CA"/>
              </w:rPr>
              <w:t>4</w:t>
            </w:r>
            <w:r w:rsidRPr="0004069D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en-CA"/>
              </w:rPr>
              <w:t>_20240205.docx</w:t>
            </w:r>
          </w:p>
        </w:tc>
      </w:tr>
      <w:tr w:rsidR="005D25DF" w:rsidRPr="00484052" w14:paraId="11183D0E" w14:textId="77777777" w:rsidTr="005D25DF">
        <w:trPr>
          <w:trHeight w:val="263"/>
        </w:trPr>
        <w:tc>
          <w:tcPr>
            <w:tcW w:w="2263" w:type="dxa"/>
          </w:tcPr>
          <w:p w14:paraId="5E788D52" w14:textId="1F7AB3FA" w:rsidR="005D25DF" w:rsidRPr="000F1686" w:rsidRDefault="005D25DF" w:rsidP="005D25DF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04069D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en-CA"/>
              </w:rPr>
              <w:t>For Comments/Questions:</w:t>
            </w:r>
          </w:p>
        </w:tc>
        <w:tc>
          <w:tcPr>
            <w:tcW w:w="4395" w:type="dxa"/>
          </w:tcPr>
          <w:p w14:paraId="51D26FCF" w14:textId="4BF380C9" w:rsidR="005D25DF" w:rsidRPr="000F1686" w:rsidRDefault="005D25DF" w:rsidP="005D25DF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04069D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en-CA"/>
              </w:rPr>
              <w:t xml:space="preserve">Transportation_CROWMP_Admin@toronto.ca </w:t>
            </w:r>
          </w:p>
        </w:tc>
      </w:tr>
    </w:tbl>
    <w:p w14:paraId="69F51D01" w14:textId="40527448" w:rsidR="00E278C5" w:rsidRDefault="00E278C5" w:rsidP="00E278C5">
      <w:pPr>
        <w:rPr>
          <w:rFonts w:ascii="Arial Narrow" w:hAnsi="Arial Narrow" w:cstheme="minorHAnsi"/>
        </w:rPr>
      </w:pPr>
    </w:p>
    <w:p w14:paraId="3643CA65" w14:textId="4E276347" w:rsidR="005D25DF" w:rsidRDefault="005D25DF" w:rsidP="00E278C5">
      <w:pPr>
        <w:rPr>
          <w:rFonts w:ascii="Arial Narrow" w:hAnsi="Arial Narrow" w:cstheme="minorHAnsi"/>
        </w:rPr>
      </w:pPr>
    </w:p>
    <w:p w14:paraId="581887AA" w14:textId="537463C1" w:rsidR="005D25DF" w:rsidRDefault="005D25DF" w:rsidP="00E278C5">
      <w:pPr>
        <w:rPr>
          <w:rFonts w:ascii="Arial Narrow" w:hAnsi="Arial Narrow" w:cstheme="minorHAnsi"/>
        </w:rPr>
      </w:pPr>
    </w:p>
    <w:p w14:paraId="3323D5D4" w14:textId="45936DC3" w:rsidR="005D25DF" w:rsidRDefault="005D25DF" w:rsidP="00E278C5">
      <w:pPr>
        <w:rPr>
          <w:rFonts w:ascii="Arial Narrow" w:hAnsi="Arial Narrow" w:cstheme="minorHAnsi"/>
        </w:rPr>
      </w:pPr>
    </w:p>
    <w:p w14:paraId="43E6BD49" w14:textId="256F040E" w:rsidR="005D25DF" w:rsidRDefault="005D25DF" w:rsidP="00E278C5">
      <w:pPr>
        <w:rPr>
          <w:rFonts w:ascii="Arial Narrow" w:hAnsi="Arial Narrow" w:cstheme="minorHAnsi"/>
        </w:rPr>
      </w:pPr>
    </w:p>
    <w:p w14:paraId="2EFB6056" w14:textId="7CAB7D88" w:rsidR="005D25DF" w:rsidRDefault="005D25DF" w:rsidP="00E278C5">
      <w:pPr>
        <w:rPr>
          <w:rFonts w:ascii="Arial Narrow" w:hAnsi="Arial Narrow" w:cstheme="minorHAnsi"/>
        </w:rPr>
      </w:pPr>
    </w:p>
    <w:p w14:paraId="59FBD6BF" w14:textId="2D6A3F78" w:rsidR="005D25DF" w:rsidRDefault="005D25DF" w:rsidP="00E278C5">
      <w:pPr>
        <w:rPr>
          <w:rFonts w:ascii="Arial Narrow" w:hAnsi="Arial Narrow" w:cstheme="minorHAnsi"/>
        </w:rPr>
      </w:pPr>
    </w:p>
    <w:p w14:paraId="6011AF84" w14:textId="21873B63" w:rsidR="005D25DF" w:rsidRDefault="005D25DF" w:rsidP="00E278C5">
      <w:pPr>
        <w:rPr>
          <w:rFonts w:ascii="Arial Narrow" w:hAnsi="Arial Narrow" w:cstheme="minorHAnsi"/>
        </w:rPr>
      </w:pPr>
    </w:p>
    <w:p w14:paraId="5BFE1609" w14:textId="466C8D49" w:rsidR="005D25DF" w:rsidRDefault="005D25DF" w:rsidP="00E278C5">
      <w:pPr>
        <w:rPr>
          <w:rFonts w:ascii="Arial Narrow" w:hAnsi="Arial Narrow" w:cstheme="minorHAnsi"/>
        </w:rPr>
      </w:pPr>
    </w:p>
    <w:p w14:paraId="4D75059B" w14:textId="705D6B2A" w:rsidR="005D25DF" w:rsidRDefault="005D25DF" w:rsidP="00E278C5">
      <w:pPr>
        <w:rPr>
          <w:rFonts w:ascii="Arial Narrow" w:hAnsi="Arial Narrow" w:cstheme="minorHAnsi"/>
        </w:rPr>
      </w:pPr>
    </w:p>
    <w:p w14:paraId="4AE5133B" w14:textId="511FAAB4" w:rsidR="005D25DF" w:rsidRDefault="005D25DF" w:rsidP="00E278C5">
      <w:pPr>
        <w:rPr>
          <w:rFonts w:ascii="Arial Narrow" w:hAnsi="Arial Narrow" w:cstheme="minorHAnsi"/>
        </w:rPr>
      </w:pPr>
    </w:p>
    <w:p w14:paraId="46E4A74A" w14:textId="4CF28AF0" w:rsidR="005D25DF" w:rsidRDefault="005D25DF" w:rsidP="00E278C5">
      <w:pPr>
        <w:rPr>
          <w:rFonts w:ascii="Arial Narrow" w:hAnsi="Arial Narrow" w:cstheme="minorHAnsi"/>
        </w:rPr>
      </w:pPr>
    </w:p>
    <w:p w14:paraId="0FC8F6DA" w14:textId="2BB2BE9F" w:rsidR="005D25DF" w:rsidRDefault="005D25DF" w:rsidP="00E278C5">
      <w:pPr>
        <w:rPr>
          <w:rFonts w:ascii="Arial Narrow" w:hAnsi="Arial Narrow" w:cstheme="minorHAnsi"/>
        </w:rPr>
      </w:pPr>
    </w:p>
    <w:p w14:paraId="0347A0CC" w14:textId="6DF06D13" w:rsidR="005D25DF" w:rsidRDefault="005D25DF" w:rsidP="00E278C5">
      <w:pPr>
        <w:rPr>
          <w:rFonts w:ascii="Arial Narrow" w:hAnsi="Arial Narrow" w:cstheme="minorHAnsi"/>
        </w:rPr>
      </w:pPr>
    </w:p>
    <w:p w14:paraId="3B95703C" w14:textId="037E0787" w:rsidR="005D25DF" w:rsidRDefault="005D25DF" w:rsidP="00E278C5">
      <w:pPr>
        <w:rPr>
          <w:rFonts w:ascii="Arial Narrow" w:hAnsi="Arial Narrow" w:cstheme="minorHAnsi"/>
        </w:rPr>
      </w:pPr>
    </w:p>
    <w:p w14:paraId="14F36A03" w14:textId="5936AFC2" w:rsidR="005D25DF" w:rsidRDefault="005D25DF" w:rsidP="00E278C5">
      <w:pPr>
        <w:rPr>
          <w:rFonts w:ascii="Arial Narrow" w:hAnsi="Arial Narrow" w:cstheme="minorHAnsi"/>
        </w:rPr>
      </w:pPr>
    </w:p>
    <w:p w14:paraId="220187EF" w14:textId="2FC8A93A" w:rsidR="005D25DF" w:rsidRDefault="005D25DF" w:rsidP="00E278C5">
      <w:pPr>
        <w:rPr>
          <w:rFonts w:ascii="Arial Narrow" w:hAnsi="Arial Narrow" w:cstheme="minorHAnsi"/>
        </w:rPr>
      </w:pPr>
    </w:p>
    <w:p w14:paraId="4010E1E6" w14:textId="62B70780" w:rsidR="005D25DF" w:rsidRDefault="005D25DF" w:rsidP="00E278C5">
      <w:pPr>
        <w:rPr>
          <w:rFonts w:ascii="Arial Narrow" w:hAnsi="Arial Narrow" w:cstheme="minorHAnsi"/>
        </w:rPr>
      </w:pPr>
    </w:p>
    <w:p w14:paraId="22A79643" w14:textId="123C5D3D" w:rsidR="005D25DF" w:rsidRDefault="005D25DF" w:rsidP="00E278C5">
      <w:pPr>
        <w:rPr>
          <w:rFonts w:ascii="Arial Narrow" w:hAnsi="Arial Narrow" w:cstheme="minorHAnsi"/>
        </w:rPr>
      </w:pPr>
    </w:p>
    <w:p w14:paraId="30D198EB" w14:textId="799347D3" w:rsidR="005D25DF" w:rsidRDefault="005D25DF" w:rsidP="00E278C5">
      <w:pPr>
        <w:rPr>
          <w:rFonts w:ascii="Arial Narrow" w:hAnsi="Arial Narrow" w:cstheme="minorHAnsi"/>
        </w:rPr>
      </w:pPr>
    </w:p>
    <w:p w14:paraId="223757CD" w14:textId="4030078C" w:rsidR="005D25DF" w:rsidRDefault="005D25DF" w:rsidP="00E278C5">
      <w:pPr>
        <w:rPr>
          <w:rFonts w:ascii="Arial Narrow" w:hAnsi="Arial Narrow" w:cstheme="minorHAnsi"/>
        </w:rPr>
      </w:pPr>
    </w:p>
    <w:p w14:paraId="0D9E68EB" w14:textId="112BB7CC" w:rsidR="005D25DF" w:rsidRDefault="005D25DF" w:rsidP="00E278C5">
      <w:pPr>
        <w:rPr>
          <w:rFonts w:ascii="Arial Narrow" w:hAnsi="Arial Narrow" w:cstheme="minorHAnsi"/>
        </w:rPr>
      </w:pPr>
    </w:p>
    <w:p w14:paraId="5536B7F8" w14:textId="2F3C7B0A" w:rsidR="005D25DF" w:rsidRDefault="005D25DF" w:rsidP="00E278C5">
      <w:pPr>
        <w:rPr>
          <w:rFonts w:ascii="Arial Narrow" w:hAnsi="Arial Narrow" w:cstheme="minorHAnsi"/>
        </w:rPr>
      </w:pPr>
    </w:p>
    <w:p w14:paraId="3E48EF39" w14:textId="0F0E2737" w:rsidR="005D25DF" w:rsidRDefault="005D25DF" w:rsidP="00E278C5">
      <w:pPr>
        <w:rPr>
          <w:rFonts w:ascii="Arial Narrow" w:hAnsi="Arial Narrow" w:cstheme="minorHAnsi"/>
        </w:rPr>
      </w:pPr>
    </w:p>
    <w:p w14:paraId="2D0323BA" w14:textId="2ED7FE6A" w:rsidR="005D25DF" w:rsidRDefault="005D25DF" w:rsidP="00E278C5">
      <w:pPr>
        <w:rPr>
          <w:rFonts w:ascii="Arial Narrow" w:hAnsi="Arial Narrow" w:cstheme="minorHAnsi"/>
        </w:rPr>
      </w:pPr>
    </w:p>
    <w:p w14:paraId="2F47F66F" w14:textId="76C5D690" w:rsidR="005D25DF" w:rsidRDefault="005D25DF" w:rsidP="00E278C5">
      <w:pPr>
        <w:rPr>
          <w:rFonts w:ascii="Arial Narrow" w:hAnsi="Arial Narrow" w:cstheme="minorHAnsi"/>
        </w:rPr>
      </w:pPr>
    </w:p>
    <w:p w14:paraId="1EC55524" w14:textId="135FFF40" w:rsidR="005D25DF" w:rsidRDefault="005D25DF" w:rsidP="00E278C5">
      <w:pPr>
        <w:rPr>
          <w:rFonts w:ascii="Arial Narrow" w:hAnsi="Arial Narrow" w:cstheme="minorHAnsi"/>
        </w:rPr>
      </w:pPr>
    </w:p>
    <w:p w14:paraId="64D0046D" w14:textId="1B46C30F" w:rsidR="005D25DF" w:rsidRDefault="005D25DF" w:rsidP="00E278C5">
      <w:pPr>
        <w:rPr>
          <w:rFonts w:ascii="Arial Narrow" w:hAnsi="Arial Narrow" w:cstheme="minorHAnsi"/>
        </w:rPr>
      </w:pPr>
    </w:p>
    <w:p w14:paraId="04B5DACA" w14:textId="0DB52EEB" w:rsidR="005D25DF" w:rsidRDefault="005D25DF" w:rsidP="00E278C5">
      <w:pPr>
        <w:rPr>
          <w:rFonts w:ascii="Arial Narrow" w:hAnsi="Arial Narrow" w:cstheme="minorHAnsi"/>
        </w:rPr>
      </w:pPr>
    </w:p>
    <w:p w14:paraId="0B66E794" w14:textId="7A1BDB90" w:rsidR="00E278C5" w:rsidRPr="006F61DF" w:rsidRDefault="00E278C5" w:rsidP="005D25DF">
      <w:pPr>
        <w:ind w:left="1436" w:hanging="1425"/>
        <w:rPr>
          <w:rFonts w:ascii="Arial Narrow" w:hAnsi="Arial Narrow" w:cstheme="minorHAnsi"/>
          <w:b/>
        </w:rPr>
      </w:pPr>
      <w:r w:rsidRPr="006F61DF">
        <w:rPr>
          <w:rFonts w:ascii="Arial Narrow" w:hAnsi="Arial Narrow" w:cstheme="minorHAnsi"/>
          <w:b/>
        </w:rPr>
        <w:t>Attachment B</w:t>
      </w:r>
      <w:r w:rsidR="00FC5888">
        <w:rPr>
          <w:rFonts w:ascii="Arial Narrow" w:hAnsi="Arial Narrow" w:cstheme="minorHAnsi"/>
          <w:b/>
        </w:rPr>
        <w:t>:</w:t>
      </w:r>
      <w:r w:rsidRPr="006F61DF">
        <w:rPr>
          <w:rFonts w:ascii="Arial Narrow" w:hAnsi="Arial Narrow" w:cstheme="minorHAnsi"/>
          <w:b/>
        </w:rPr>
        <w:t xml:space="preserve"> </w:t>
      </w:r>
      <w:r w:rsidRPr="006F61DF">
        <w:rPr>
          <w:rFonts w:ascii="Arial Narrow" w:hAnsi="Arial Narrow" w:cstheme="minorHAnsi"/>
          <w:b/>
        </w:rPr>
        <w:tab/>
      </w:r>
      <w:r w:rsidR="00FC5888">
        <w:rPr>
          <w:rFonts w:ascii="Arial Narrow" w:hAnsi="Arial Narrow" w:cstheme="minorHAnsi"/>
          <w:b/>
        </w:rPr>
        <w:t xml:space="preserve">Site Plan </w:t>
      </w:r>
      <w:r w:rsidR="005D25DF">
        <w:rPr>
          <w:rFonts w:ascii="Arial Narrow" w:hAnsi="Arial Narrow" w:cstheme="minorHAnsi"/>
          <w:b/>
        </w:rPr>
        <w:t>Drawing</w:t>
      </w:r>
    </w:p>
    <w:p w14:paraId="2DCE139B" w14:textId="19BB4383" w:rsidR="00E278C5" w:rsidRDefault="00E278C5" w:rsidP="00E278C5">
      <w:pPr>
        <w:ind w:left="-567"/>
        <w:rPr>
          <w:rFonts w:ascii="Arial Narrow" w:hAnsi="Arial Narrow" w:cstheme="minorHAnsi"/>
        </w:rPr>
      </w:pPr>
      <w:r>
        <w:rPr>
          <w:noProof/>
          <w:lang w:val="en-CA" w:eastAsia="en-CA"/>
        </w:rPr>
        <w:drawing>
          <wp:inline distT="0" distB="0" distL="0" distR="0" wp14:anchorId="4019B069" wp14:editId="3F3BC90C">
            <wp:extent cx="6774512" cy="4383891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8202" cy="439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8EB62" w14:textId="77777777" w:rsidR="00E278C5" w:rsidRDefault="00E278C5" w:rsidP="00E278C5">
      <w:pPr>
        <w:rPr>
          <w:rFonts w:ascii="Arial Narrow" w:hAnsi="Arial Narrow" w:cstheme="minorHAnsi"/>
        </w:rPr>
      </w:pPr>
    </w:p>
    <w:p w14:paraId="64475E97" w14:textId="77777777" w:rsidR="00E278C5" w:rsidRDefault="00E278C5" w:rsidP="00E278C5">
      <w:pPr>
        <w:rPr>
          <w:rFonts w:ascii="Arial Narrow" w:hAnsi="Arial Narrow" w:cstheme="minorHAnsi"/>
        </w:rPr>
      </w:pPr>
    </w:p>
    <w:p w14:paraId="4E022B62" w14:textId="77777777" w:rsidR="00E278C5" w:rsidRDefault="00E278C5" w:rsidP="00E278C5">
      <w:pPr>
        <w:rPr>
          <w:rFonts w:ascii="Arial Narrow" w:hAnsi="Arial Narrow" w:cstheme="minorHAnsi"/>
        </w:rPr>
      </w:pPr>
    </w:p>
    <w:p w14:paraId="76F8DEF7" w14:textId="77777777" w:rsidR="00E278C5" w:rsidRDefault="00E278C5" w:rsidP="00E278C5">
      <w:pPr>
        <w:rPr>
          <w:rFonts w:ascii="Arial Narrow" w:hAnsi="Arial Narrow" w:cstheme="minorHAnsi"/>
        </w:rPr>
      </w:pPr>
    </w:p>
    <w:p w14:paraId="2D066B02" w14:textId="77777777" w:rsidR="00E278C5" w:rsidRDefault="00E278C5" w:rsidP="00E278C5">
      <w:pPr>
        <w:rPr>
          <w:rFonts w:ascii="Arial Narrow" w:hAnsi="Arial Narrow" w:cstheme="minorHAnsi"/>
        </w:rPr>
      </w:pPr>
    </w:p>
    <w:p w14:paraId="4C4ED79A" w14:textId="1BFD4F1A" w:rsidR="00E278C5" w:rsidRDefault="00E278C5" w:rsidP="00E278C5">
      <w:pPr>
        <w:rPr>
          <w:rFonts w:ascii="Arial Narrow" w:hAnsi="Arial Narrow" w:cstheme="minorHAnsi"/>
        </w:rPr>
      </w:pPr>
    </w:p>
    <w:p w14:paraId="5FD05A9B" w14:textId="5730D50F" w:rsidR="005D25DF" w:rsidRDefault="005D25DF" w:rsidP="00E278C5">
      <w:pPr>
        <w:rPr>
          <w:rFonts w:ascii="Arial Narrow" w:hAnsi="Arial Narrow" w:cstheme="minorHAnsi"/>
        </w:rPr>
      </w:pPr>
    </w:p>
    <w:p w14:paraId="076A77BF" w14:textId="1A807EF4" w:rsidR="005D25DF" w:rsidRDefault="005D25DF" w:rsidP="00E278C5">
      <w:pPr>
        <w:rPr>
          <w:rFonts w:ascii="Arial Narrow" w:hAnsi="Arial Narrow" w:cstheme="minorHAnsi"/>
        </w:rPr>
      </w:pPr>
    </w:p>
    <w:p w14:paraId="4E9322B1" w14:textId="7DA6C826" w:rsidR="005D25DF" w:rsidRDefault="005D25DF" w:rsidP="00E278C5">
      <w:pPr>
        <w:rPr>
          <w:rFonts w:ascii="Arial Narrow" w:hAnsi="Arial Narrow" w:cstheme="minorHAnsi"/>
        </w:rPr>
      </w:pPr>
    </w:p>
    <w:p w14:paraId="02595092" w14:textId="3774A0C5" w:rsidR="005D25DF" w:rsidRDefault="005D25DF" w:rsidP="00E278C5">
      <w:pPr>
        <w:rPr>
          <w:rFonts w:ascii="Arial Narrow" w:hAnsi="Arial Narrow" w:cstheme="minorHAnsi"/>
        </w:rPr>
      </w:pPr>
    </w:p>
    <w:p w14:paraId="10487419" w14:textId="469A94FC" w:rsidR="005D25DF" w:rsidRDefault="005D25DF" w:rsidP="00E278C5">
      <w:pPr>
        <w:rPr>
          <w:rFonts w:ascii="Arial Narrow" w:hAnsi="Arial Narrow" w:cstheme="minorHAnsi"/>
        </w:rPr>
      </w:pPr>
    </w:p>
    <w:p w14:paraId="33526057" w14:textId="7A46A672" w:rsidR="005D25DF" w:rsidRDefault="005D25DF" w:rsidP="00E278C5">
      <w:pPr>
        <w:rPr>
          <w:rFonts w:ascii="Arial Narrow" w:hAnsi="Arial Narrow" w:cstheme="minorHAnsi"/>
        </w:rPr>
      </w:pPr>
    </w:p>
    <w:p w14:paraId="036C5024" w14:textId="77777777" w:rsidR="005D25DF" w:rsidRDefault="005D25DF" w:rsidP="00E278C5">
      <w:pPr>
        <w:rPr>
          <w:rFonts w:ascii="Arial Narrow" w:hAnsi="Arial Narrow" w:cstheme="minorHAnsi"/>
        </w:rPr>
      </w:pPr>
    </w:p>
    <w:p w14:paraId="52DA0645" w14:textId="77777777" w:rsidR="00E278C5" w:rsidRDefault="00E278C5" w:rsidP="00E278C5">
      <w:pPr>
        <w:rPr>
          <w:rFonts w:ascii="Arial Narrow" w:hAnsi="Arial Narrow" w:cstheme="minorHAnsi"/>
        </w:rPr>
      </w:pPr>
    </w:p>
    <w:p w14:paraId="62E28A3C" w14:textId="77777777" w:rsidR="00E278C5" w:rsidRDefault="00E278C5" w:rsidP="00E278C5">
      <w:pPr>
        <w:rPr>
          <w:rFonts w:ascii="Arial Narrow" w:hAnsi="Arial Narrow" w:cstheme="minorHAnsi"/>
        </w:rPr>
      </w:pPr>
    </w:p>
    <w:p w14:paraId="29530759" w14:textId="77777777" w:rsidR="00E278C5" w:rsidRDefault="00E278C5" w:rsidP="00E278C5">
      <w:pPr>
        <w:rPr>
          <w:rFonts w:ascii="Arial Narrow" w:hAnsi="Arial Narrow" w:cstheme="minorHAnsi"/>
        </w:rPr>
      </w:pPr>
    </w:p>
    <w:p w14:paraId="123ACBD2" w14:textId="044D7F48" w:rsidR="00E278C5" w:rsidRPr="006F61DF" w:rsidRDefault="00E278C5" w:rsidP="005D25DF">
      <w:pPr>
        <w:ind w:left="1440" w:hanging="1440"/>
        <w:rPr>
          <w:rFonts w:ascii="Arial Narrow" w:hAnsi="Arial Narrow" w:cstheme="minorHAnsi"/>
          <w:b/>
        </w:rPr>
      </w:pPr>
      <w:r w:rsidRPr="006F61DF">
        <w:rPr>
          <w:rFonts w:ascii="Arial Narrow" w:hAnsi="Arial Narrow" w:cstheme="minorHAnsi"/>
          <w:b/>
        </w:rPr>
        <w:t>Attachment C</w:t>
      </w:r>
      <w:r w:rsidR="00FC5888">
        <w:rPr>
          <w:rFonts w:ascii="Arial Narrow" w:hAnsi="Arial Narrow" w:cstheme="minorHAnsi"/>
          <w:b/>
        </w:rPr>
        <w:t>:</w:t>
      </w:r>
      <w:r w:rsidRPr="006F61DF">
        <w:rPr>
          <w:rFonts w:ascii="Arial Narrow" w:hAnsi="Arial Narrow" w:cstheme="minorHAnsi"/>
          <w:b/>
        </w:rPr>
        <w:t xml:space="preserve"> </w:t>
      </w:r>
      <w:r w:rsidRPr="006F61DF">
        <w:rPr>
          <w:rFonts w:ascii="Arial Narrow" w:hAnsi="Arial Narrow" w:cstheme="minorHAnsi"/>
          <w:b/>
        </w:rPr>
        <w:tab/>
        <w:t>Cross-Sectional Plan</w:t>
      </w:r>
      <w:r w:rsidR="005D25DF">
        <w:rPr>
          <w:rFonts w:ascii="Arial Narrow" w:hAnsi="Arial Narrow" w:cstheme="minorHAnsi"/>
          <w:b/>
        </w:rPr>
        <w:t xml:space="preserve"> Drawing</w:t>
      </w:r>
    </w:p>
    <w:p w14:paraId="3256D424" w14:textId="7A2CFFB4" w:rsidR="00860838" w:rsidRDefault="00E278C5" w:rsidP="00E278C5">
      <w:pPr>
        <w:ind w:left="-709"/>
        <w:rPr>
          <w:rFonts w:ascii="Arial Narrow" w:hAnsi="Arial Narrow" w:cstheme="minorHAnsi"/>
        </w:rPr>
      </w:pPr>
      <w:r>
        <w:rPr>
          <w:noProof/>
          <w:lang w:val="en-CA" w:eastAsia="en-CA"/>
        </w:rPr>
        <w:drawing>
          <wp:inline distT="0" distB="0" distL="0" distR="0" wp14:anchorId="54BCD4A1" wp14:editId="43A732CD">
            <wp:extent cx="6959856" cy="466741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69183" cy="467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838" w:rsidSect="00D95478">
      <w:headerReference w:type="default" r:id="rId9"/>
      <w:footerReference w:type="default" r:id="rId10"/>
      <w:pgSz w:w="12240" w:h="15840"/>
      <w:pgMar w:top="12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CE555" w14:textId="77777777" w:rsidR="00DE0E54" w:rsidRDefault="00DE0E54" w:rsidP="005A7565">
      <w:r>
        <w:separator/>
      </w:r>
    </w:p>
  </w:endnote>
  <w:endnote w:type="continuationSeparator" w:id="0">
    <w:p w14:paraId="2B4C26B9" w14:textId="77777777" w:rsidR="00DE0E54" w:rsidRDefault="00DE0E54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3547542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8"/>
      </w:rPr>
    </w:sdtEndPr>
    <w:sdtContent>
      <w:p w14:paraId="75FD8CE2" w14:textId="77777777" w:rsidR="00860838" w:rsidRDefault="00D95478">
        <w:pPr>
          <w:pStyle w:val="Footer"/>
          <w:jc w:val="right"/>
          <w:rPr>
            <w:rFonts w:ascii="Arial Narrow" w:hAnsi="Arial Narrow"/>
            <w:noProof/>
            <w:sz w:val="18"/>
          </w:rPr>
        </w:pPr>
        <w:r w:rsidRPr="00860838">
          <w:rPr>
            <w:rFonts w:ascii="Arial Narrow" w:hAnsi="Arial Narrow"/>
            <w:sz w:val="18"/>
          </w:rPr>
          <w:fldChar w:fldCharType="begin"/>
        </w:r>
        <w:r w:rsidRPr="00860838">
          <w:rPr>
            <w:rFonts w:ascii="Arial Narrow" w:hAnsi="Arial Narrow"/>
            <w:sz w:val="18"/>
          </w:rPr>
          <w:instrText xml:space="preserve"> PAGE   \* MERGEFORMAT </w:instrText>
        </w:r>
        <w:r w:rsidRPr="00860838">
          <w:rPr>
            <w:rFonts w:ascii="Arial Narrow" w:hAnsi="Arial Narrow"/>
            <w:sz w:val="18"/>
          </w:rPr>
          <w:fldChar w:fldCharType="separate"/>
        </w:r>
        <w:r w:rsidR="006F61DF">
          <w:rPr>
            <w:rFonts w:ascii="Arial Narrow" w:hAnsi="Arial Narrow"/>
            <w:noProof/>
            <w:sz w:val="18"/>
          </w:rPr>
          <w:t>3</w:t>
        </w:r>
        <w:r w:rsidRPr="00860838">
          <w:rPr>
            <w:rFonts w:ascii="Arial Narrow" w:hAnsi="Arial Narrow"/>
            <w:noProof/>
            <w:sz w:val="18"/>
          </w:rPr>
          <w:fldChar w:fldCharType="end"/>
        </w:r>
      </w:p>
      <w:p w14:paraId="24F0E98C" w14:textId="0F6D0EB4" w:rsidR="00D95478" w:rsidRPr="00860838" w:rsidRDefault="00860838" w:rsidP="00860838">
        <w:pPr>
          <w:pStyle w:val="Footer"/>
          <w:rPr>
            <w:rFonts w:ascii="Arial Narrow" w:hAnsi="Arial Narrow"/>
            <w:sz w:val="18"/>
          </w:rPr>
        </w:pPr>
        <w:r>
          <w:rPr>
            <w:rFonts w:ascii="Arial Narrow" w:hAnsi="Arial Narrow"/>
            <w:noProof/>
            <w:sz w:val="18"/>
          </w:rPr>
          <w:t>Contaminated Right-of-Way Management System – Letter of Intent Sample</w:t>
        </w:r>
      </w:p>
    </w:sdtContent>
  </w:sdt>
  <w:p w14:paraId="493C738E" w14:textId="77777777" w:rsidR="00D95478" w:rsidRDefault="00D95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0AD2A" w14:textId="77777777" w:rsidR="00DE0E54" w:rsidRDefault="00DE0E54" w:rsidP="005A7565">
      <w:r>
        <w:separator/>
      </w:r>
    </w:p>
  </w:footnote>
  <w:footnote w:type="continuationSeparator" w:id="0">
    <w:p w14:paraId="5267E54B" w14:textId="77777777" w:rsidR="00DE0E54" w:rsidRDefault="00DE0E54" w:rsidP="005A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20"/>
    </w:tblGrid>
    <w:tr w:rsidR="006E2562" w14:paraId="37688808" w14:textId="77777777" w:rsidTr="009224AD">
      <w:trPr>
        <w:trHeight w:hRule="exact" w:val="1701"/>
      </w:trPr>
      <w:tc>
        <w:tcPr>
          <w:tcW w:w="9420" w:type="dxa"/>
          <w:tcBorders>
            <w:bottom w:val="single" w:sz="4" w:space="0" w:color="auto"/>
          </w:tcBorders>
        </w:tcPr>
        <w:p w14:paraId="7819B1CA" w14:textId="7BF99033" w:rsidR="00F934BF" w:rsidRPr="0044258A" w:rsidRDefault="00860838" w:rsidP="00860838">
          <w:pPr>
            <w:pStyle w:val="Header"/>
            <w:spacing w:line="214" w:lineRule="auto"/>
            <w:jc w:val="right"/>
            <w:rPr>
              <w:rFonts w:ascii="Univers Condensed" w:hAnsi="Univers Condensed"/>
              <w:noProof/>
            </w:rPr>
          </w:pPr>
          <w:bookmarkStart w:id="1" w:name="QuickMark"/>
          <w:bookmarkEnd w:id="1"/>
          <w:r w:rsidRPr="0044258A">
            <w:rPr>
              <w:noProof/>
              <w:lang w:val="en-CA" w:eastAsia="en-CA"/>
            </w:rPr>
            <w:drawing>
              <wp:inline distT="0" distB="0" distL="0" distR="0" wp14:anchorId="301DFAA6" wp14:editId="0925918B">
                <wp:extent cx="2285259" cy="439947"/>
                <wp:effectExtent l="0" t="0" r="127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4169" cy="457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61F8B" w:rsidRPr="0044258A">
            <w:rPr>
              <w:rFonts w:ascii="Univers Condensed" w:hAnsi="Univers Condensed"/>
              <w:noProof/>
            </w:rPr>
            <w:t xml:space="preserve"> </w:t>
          </w:r>
        </w:p>
        <w:p w14:paraId="6F4BE2BF" w14:textId="6251A0DA" w:rsidR="00860838" w:rsidRPr="0044258A" w:rsidRDefault="00860838" w:rsidP="00860838">
          <w:pPr>
            <w:pStyle w:val="Header"/>
            <w:spacing w:line="214" w:lineRule="auto"/>
            <w:rPr>
              <w:rFonts w:ascii="Arial Narrow" w:hAnsi="Arial Narrow"/>
              <w:b/>
              <w:noProof/>
            </w:rPr>
          </w:pPr>
          <w:r w:rsidRPr="0044258A">
            <w:rPr>
              <w:rFonts w:ascii="Arial Narrow" w:hAnsi="Arial Narrow"/>
              <w:b/>
              <w:noProof/>
            </w:rPr>
            <w:t>Contaminated Right-of-Way Management System</w:t>
          </w:r>
        </w:p>
        <w:p w14:paraId="7F39FD2C" w14:textId="5B6CB1DC" w:rsidR="006E2562" w:rsidRPr="0044258A" w:rsidRDefault="00361F8B" w:rsidP="00860838">
          <w:pPr>
            <w:pStyle w:val="Header"/>
            <w:spacing w:line="214" w:lineRule="auto"/>
            <w:rPr>
              <w:rFonts w:ascii="Arial Narrow" w:hAnsi="Arial Narrow"/>
              <w:b/>
              <w:noProof/>
            </w:rPr>
          </w:pPr>
          <w:r w:rsidRPr="0044258A">
            <w:rPr>
              <w:rFonts w:ascii="Arial Narrow" w:hAnsi="Arial Narrow"/>
              <w:b/>
              <w:noProof/>
            </w:rPr>
            <w:t xml:space="preserve">Letter of Intent </w:t>
          </w:r>
          <w:r w:rsidR="008A6112" w:rsidRPr="0044258A">
            <w:rPr>
              <w:rFonts w:ascii="Arial Narrow" w:hAnsi="Arial Narrow"/>
              <w:b/>
              <w:noProof/>
            </w:rPr>
            <w:t>Sample</w:t>
          </w:r>
          <w:r w:rsidR="009D295A" w:rsidRPr="0044258A">
            <w:rPr>
              <w:rFonts w:ascii="Arial Narrow" w:hAnsi="Arial Narrow"/>
              <w:b/>
              <w:noProof/>
            </w:rPr>
            <w:t xml:space="preserve"> </w:t>
          </w:r>
        </w:p>
        <w:p w14:paraId="0CC68853" w14:textId="06172CFE" w:rsidR="002A05F4" w:rsidRPr="00925BF8" w:rsidRDefault="002A05F4" w:rsidP="00860838">
          <w:pPr>
            <w:pStyle w:val="Header"/>
            <w:spacing w:line="214" w:lineRule="auto"/>
            <w:rPr>
              <w:rFonts w:ascii="Arial Narrow" w:hAnsi="Arial Narrow"/>
              <w:b/>
              <w:noProof/>
              <w:sz w:val="18"/>
            </w:rPr>
          </w:pPr>
          <w:r w:rsidRPr="009224AD">
            <w:rPr>
              <w:rFonts w:ascii="Arial Narrow" w:hAnsi="Arial Narrow"/>
              <w:b/>
              <w:noProof/>
              <w:sz w:val="20"/>
              <w:szCs w:val="22"/>
            </w:rPr>
            <w:t>For Permit</w:t>
          </w:r>
          <w:r w:rsidR="003A0C4C" w:rsidRPr="009224AD">
            <w:rPr>
              <w:rFonts w:ascii="Arial Narrow" w:hAnsi="Arial Narrow"/>
              <w:b/>
              <w:noProof/>
              <w:sz w:val="20"/>
              <w:szCs w:val="22"/>
            </w:rPr>
            <w:t>s</w:t>
          </w:r>
          <w:r w:rsidRPr="009224AD">
            <w:rPr>
              <w:rFonts w:ascii="Arial Narrow" w:hAnsi="Arial Narrow"/>
              <w:b/>
              <w:noProof/>
              <w:sz w:val="20"/>
              <w:szCs w:val="22"/>
            </w:rPr>
            <w:t xml:space="preserve"> </w:t>
          </w:r>
          <w:r w:rsidR="003A0C4C" w:rsidRPr="009224AD">
            <w:rPr>
              <w:rFonts w:ascii="Arial Narrow" w:hAnsi="Arial Narrow"/>
              <w:b/>
              <w:noProof/>
              <w:sz w:val="20"/>
              <w:szCs w:val="22"/>
            </w:rPr>
            <w:t>R</w:t>
          </w:r>
          <w:r w:rsidRPr="009224AD">
            <w:rPr>
              <w:rFonts w:ascii="Arial Narrow" w:hAnsi="Arial Narrow"/>
              <w:b/>
              <w:noProof/>
              <w:sz w:val="20"/>
              <w:szCs w:val="22"/>
            </w:rPr>
            <w:t>elating to Installation, Decommission</w:t>
          </w:r>
          <w:r w:rsidR="009224AD" w:rsidRPr="009224AD">
            <w:rPr>
              <w:rFonts w:ascii="Arial Narrow" w:hAnsi="Arial Narrow"/>
              <w:b/>
              <w:noProof/>
              <w:sz w:val="20"/>
              <w:szCs w:val="22"/>
            </w:rPr>
            <w:t xml:space="preserve">, or On-going Monitoring/Sampling </w:t>
          </w:r>
          <w:r w:rsidRPr="009224AD">
            <w:rPr>
              <w:rFonts w:ascii="Arial Narrow" w:hAnsi="Arial Narrow"/>
              <w:b/>
              <w:noProof/>
              <w:sz w:val="20"/>
              <w:szCs w:val="22"/>
            </w:rPr>
            <w:t xml:space="preserve">of </w:t>
          </w:r>
          <w:r w:rsidR="003A0C4C" w:rsidRPr="009224AD">
            <w:rPr>
              <w:rFonts w:ascii="Arial Narrow" w:hAnsi="Arial Narrow"/>
              <w:b/>
              <w:noProof/>
              <w:sz w:val="20"/>
              <w:szCs w:val="22"/>
            </w:rPr>
            <w:t>Boreholes</w:t>
          </w:r>
          <w:r w:rsidR="009224AD" w:rsidRPr="009224AD">
            <w:rPr>
              <w:rFonts w:ascii="Arial Narrow" w:hAnsi="Arial Narrow"/>
              <w:b/>
              <w:noProof/>
              <w:sz w:val="20"/>
              <w:szCs w:val="22"/>
            </w:rPr>
            <w:t xml:space="preserve">, </w:t>
          </w:r>
          <w:r w:rsidRPr="009224AD">
            <w:rPr>
              <w:rFonts w:ascii="Arial Narrow" w:hAnsi="Arial Narrow"/>
              <w:b/>
              <w:noProof/>
              <w:sz w:val="20"/>
              <w:szCs w:val="22"/>
            </w:rPr>
            <w:t>Monitoring Wells</w:t>
          </w:r>
          <w:r w:rsidR="009224AD" w:rsidRPr="009224AD">
            <w:rPr>
              <w:rFonts w:ascii="Arial Narrow" w:hAnsi="Arial Narrow"/>
              <w:b/>
              <w:noProof/>
              <w:sz w:val="20"/>
              <w:szCs w:val="22"/>
            </w:rPr>
            <w:t xml:space="preserve"> and/or Soil Vapour Probes</w:t>
          </w:r>
        </w:p>
      </w:tc>
    </w:tr>
    <w:tr w:rsidR="006E2562" w14:paraId="2AEB3089" w14:textId="77777777" w:rsidTr="00D95478">
      <w:trPr>
        <w:trHeight w:val="98"/>
      </w:trPr>
      <w:tc>
        <w:tcPr>
          <w:tcW w:w="9420" w:type="dxa"/>
          <w:tcBorders>
            <w:top w:val="single" w:sz="4" w:space="0" w:color="auto"/>
          </w:tcBorders>
        </w:tcPr>
        <w:p w14:paraId="4037775E" w14:textId="77777777" w:rsidR="006E2562" w:rsidRDefault="006E2562" w:rsidP="006E2562">
          <w:pPr>
            <w:spacing w:after="58" w:line="214" w:lineRule="auto"/>
            <w:rPr>
              <w:rFonts w:ascii="Univers Condensed" w:hAnsi="Univers Condensed"/>
              <w:sz w:val="18"/>
              <w:lang w:val="en-GB"/>
            </w:rPr>
          </w:pPr>
        </w:p>
      </w:tc>
    </w:tr>
  </w:tbl>
  <w:p w14:paraId="1BB1B404" w14:textId="77777777" w:rsidR="006F64A3" w:rsidRDefault="006F64A3" w:rsidP="00F93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51F1"/>
    <w:multiLevelType w:val="hybridMultilevel"/>
    <w:tmpl w:val="A51215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E316B"/>
    <w:multiLevelType w:val="hybridMultilevel"/>
    <w:tmpl w:val="23027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E3FBC"/>
    <w:multiLevelType w:val="multilevel"/>
    <w:tmpl w:val="7EEA434E"/>
    <w:styleLink w:val="Ite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B2CA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D4262"/>
    <w:multiLevelType w:val="hybridMultilevel"/>
    <w:tmpl w:val="8E32BCAA"/>
    <w:lvl w:ilvl="0" w:tplc="71426E3C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D3EEC"/>
    <w:multiLevelType w:val="hybridMultilevel"/>
    <w:tmpl w:val="64FC9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24465"/>
    <w:multiLevelType w:val="hybridMultilevel"/>
    <w:tmpl w:val="AFD4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673E1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8120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67FCE"/>
    <w:multiLevelType w:val="hybridMultilevel"/>
    <w:tmpl w:val="B19EA53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9010596">
    <w:abstractNumId w:val="0"/>
  </w:num>
  <w:num w:numId="2" w16cid:durableId="516390273">
    <w:abstractNumId w:val="9"/>
  </w:num>
  <w:num w:numId="3" w16cid:durableId="104009776">
    <w:abstractNumId w:val="12"/>
  </w:num>
  <w:num w:numId="4" w16cid:durableId="1979146073">
    <w:abstractNumId w:val="8"/>
  </w:num>
  <w:num w:numId="5" w16cid:durableId="774833839">
    <w:abstractNumId w:val="13"/>
  </w:num>
  <w:num w:numId="6" w16cid:durableId="192234164">
    <w:abstractNumId w:val="6"/>
  </w:num>
  <w:num w:numId="7" w16cid:durableId="1249845577">
    <w:abstractNumId w:val="7"/>
  </w:num>
  <w:num w:numId="8" w16cid:durableId="795879611">
    <w:abstractNumId w:val="2"/>
  </w:num>
  <w:num w:numId="9" w16cid:durableId="1395011908">
    <w:abstractNumId w:val="11"/>
  </w:num>
  <w:num w:numId="10" w16cid:durableId="1955284497">
    <w:abstractNumId w:val="14"/>
  </w:num>
  <w:num w:numId="11" w16cid:durableId="2121608247">
    <w:abstractNumId w:val="4"/>
  </w:num>
  <w:num w:numId="12" w16cid:durableId="1663385473">
    <w:abstractNumId w:val="15"/>
  </w:num>
  <w:num w:numId="13" w16cid:durableId="561527850">
    <w:abstractNumId w:val="3"/>
  </w:num>
  <w:num w:numId="14" w16cid:durableId="724642269">
    <w:abstractNumId w:val="16"/>
  </w:num>
  <w:num w:numId="15" w16cid:durableId="354503641">
    <w:abstractNumId w:val="1"/>
  </w:num>
  <w:num w:numId="16" w16cid:durableId="1337466486">
    <w:abstractNumId w:val="5"/>
  </w:num>
  <w:num w:numId="17" w16cid:durableId="764182526">
    <w:abstractNumId w:val="10"/>
  </w:num>
  <w:num w:numId="18" w16cid:durableId="1371344225">
    <w:abstractNumId w:val="1"/>
  </w:num>
  <w:num w:numId="19" w16cid:durableId="6519525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E5"/>
    <w:rsid w:val="00001CC3"/>
    <w:rsid w:val="00023774"/>
    <w:rsid w:val="00025FE4"/>
    <w:rsid w:val="00027E21"/>
    <w:rsid w:val="000445C5"/>
    <w:rsid w:val="00046B8D"/>
    <w:rsid w:val="00060393"/>
    <w:rsid w:val="000643B3"/>
    <w:rsid w:val="00091BA5"/>
    <w:rsid w:val="000B3296"/>
    <w:rsid w:val="000B4329"/>
    <w:rsid w:val="000C4941"/>
    <w:rsid w:val="000D78A8"/>
    <w:rsid w:val="000E25C8"/>
    <w:rsid w:val="000E54EB"/>
    <w:rsid w:val="000E6D36"/>
    <w:rsid w:val="000F1686"/>
    <w:rsid w:val="000F17C3"/>
    <w:rsid w:val="000F3B94"/>
    <w:rsid w:val="00101B5F"/>
    <w:rsid w:val="00110924"/>
    <w:rsid w:val="001109E4"/>
    <w:rsid w:val="001143ED"/>
    <w:rsid w:val="0011617C"/>
    <w:rsid w:val="00132288"/>
    <w:rsid w:val="00135E53"/>
    <w:rsid w:val="001410E1"/>
    <w:rsid w:val="0014164B"/>
    <w:rsid w:val="0015295F"/>
    <w:rsid w:val="00162986"/>
    <w:rsid w:val="00172E94"/>
    <w:rsid w:val="001742E0"/>
    <w:rsid w:val="00181A9F"/>
    <w:rsid w:val="00184C3A"/>
    <w:rsid w:val="00196475"/>
    <w:rsid w:val="001A48D6"/>
    <w:rsid w:val="001B0353"/>
    <w:rsid w:val="001B74BC"/>
    <w:rsid w:val="001B7E54"/>
    <w:rsid w:val="001C0F6A"/>
    <w:rsid w:val="001C29E5"/>
    <w:rsid w:val="001C5910"/>
    <w:rsid w:val="001C5EC2"/>
    <w:rsid w:val="001D4EB7"/>
    <w:rsid w:val="001E0FD6"/>
    <w:rsid w:val="001E4A38"/>
    <w:rsid w:val="00202997"/>
    <w:rsid w:val="00205AF8"/>
    <w:rsid w:val="0021397F"/>
    <w:rsid w:val="002163E3"/>
    <w:rsid w:val="002271D5"/>
    <w:rsid w:val="0024293F"/>
    <w:rsid w:val="00244994"/>
    <w:rsid w:val="00245EDF"/>
    <w:rsid w:val="00247D9C"/>
    <w:rsid w:val="00251FA2"/>
    <w:rsid w:val="00252432"/>
    <w:rsid w:val="0026424E"/>
    <w:rsid w:val="00264D5E"/>
    <w:rsid w:val="0027770B"/>
    <w:rsid w:val="00280277"/>
    <w:rsid w:val="00292655"/>
    <w:rsid w:val="00294E3E"/>
    <w:rsid w:val="002A05F4"/>
    <w:rsid w:val="002A6241"/>
    <w:rsid w:val="002A675C"/>
    <w:rsid w:val="002E2A97"/>
    <w:rsid w:val="002E5C34"/>
    <w:rsid w:val="00303ABF"/>
    <w:rsid w:val="003139C5"/>
    <w:rsid w:val="00315D3A"/>
    <w:rsid w:val="00357566"/>
    <w:rsid w:val="00361F8B"/>
    <w:rsid w:val="00363CFD"/>
    <w:rsid w:val="00374FE8"/>
    <w:rsid w:val="003A0C4C"/>
    <w:rsid w:val="003A28B3"/>
    <w:rsid w:val="003A6261"/>
    <w:rsid w:val="003A71DA"/>
    <w:rsid w:val="003B3B8D"/>
    <w:rsid w:val="003B64D0"/>
    <w:rsid w:val="003C771F"/>
    <w:rsid w:val="003D2340"/>
    <w:rsid w:val="003D5D2E"/>
    <w:rsid w:val="003D5F85"/>
    <w:rsid w:val="003E0912"/>
    <w:rsid w:val="003F541B"/>
    <w:rsid w:val="00403BF4"/>
    <w:rsid w:val="00404467"/>
    <w:rsid w:val="00411151"/>
    <w:rsid w:val="00412202"/>
    <w:rsid w:val="00420FE6"/>
    <w:rsid w:val="0044258A"/>
    <w:rsid w:val="00444D0A"/>
    <w:rsid w:val="004468B1"/>
    <w:rsid w:val="00455751"/>
    <w:rsid w:val="004725C4"/>
    <w:rsid w:val="004805C9"/>
    <w:rsid w:val="0048364F"/>
    <w:rsid w:val="00483D33"/>
    <w:rsid w:val="00490D9C"/>
    <w:rsid w:val="004B63DA"/>
    <w:rsid w:val="004C2A59"/>
    <w:rsid w:val="004C4A7A"/>
    <w:rsid w:val="004E06F1"/>
    <w:rsid w:val="004E18DE"/>
    <w:rsid w:val="004E3928"/>
    <w:rsid w:val="004E676C"/>
    <w:rsid w:val="00517A1B"/>
    <w:rsid w:val="00532F85"/>
    <w:rsid w:val="005524DB"/>
    <w:rsid w:val="00553E45"/>
    <w:rsid w:val="0056534B"/>
    <w:rsid w:val="00582737"/>
    <w:rsid w:val="005A7565"/>
    <w:rsid w:val="005C7E7B"/>
    <w:rsid w:val="005D25DF"/>
    <w:rsid w:val="005E7895"/>
    <w:rsid w:val="0060214E"/>
    <w:rsid w:val="00603FBC"/>
    <w:rsid w:val="00604001"/>
    <w:rsid w:val="00605767"/>
    <w:rsid w:val="00630022"/>
    <w:rsid w:val="00640270"/>
    <w:rsid w:val="006706A9"/>
    <w:rsid w:val="0067177F"/>
    <w:rsid w:val="006748E7"/>
    <w:rsid w:val="006757D1"/>
    <w:rsid w:val="00682171"/>
    <w:rsid w:val="0068627A"/>
    <w:rsid w:val="00686D14"/>
    <w:rsid w:val="006934A0"/>
    <w:rsid w:val="006B10AD"/>
    <w:rsid w:val="006B342E"/>
    <w:rsid w:val="006B3A17"/>
    <w:rsid w:val="006C3DB2"/>
    <w:rsid w:val="006D4433"/>
    <w:rsid w:val="006E252D"/>
    <w:rsid w:val="006E2562"/>
    <w:rsid w:val="006F61DF"/>
    <w:rsid w:val="006F64A3"/>
    <w:rsid w:val="007234D6"/>
    <w:rsid w:val="00723516"/>
    <w:rsid w:val="00723EB0"/>
    <w:rsid w:val="00726F9C"/>
    <w:rsid w:val="007302A0"/>
    <w:rsid w:val="00731DD4"/>
    <w:rsid w:val="00733421"/>
    <w:rsid w:val="00743C1C"/>
    <w:rsid w:val="00760931"/>
    <w:rsid w:val="0076658A"/>
    <w:rsid w:val="00766A7B"/>
    <w:rsid w:val="007833A9"/>
    <w:rsid w:val="00783525"/>
    <w:rsid w:val="007B7098"/>
    <w:rsid w:val="007B7E8B"/>
    <w:rsid w:val="007C56F7"/>
    <w:rsid w:val="007C734D"/>
    <w:rsid w:val="007D7B82"/>
    <w:rsid w:val="007F75FE"/>
    <w:rsid w:val="00800BA3"/>
    <w:rsid w:val="00801CB1"/>
    <w:rsid w:val="00813F51"/>
    <w:rsid w:val="00814728"/>
    <w:rsid w:val="008257D2"/>
    <w:rsid w:val="00831829"/>
    <w:rsid w:val="00851DB4"/>
    <w:rsid w:val="008524B4"/>
    <w:rsid w:val="00860838"/>
    <w:rsid w:val="00872D8A"/>
    <w:rsid w:val="00880C2D"/>
    <w:rsid w:val="00893EBE"/>
    <w:rsid w:val="008A5246"/>
    <w:rsid w:val="008A6112"/>
    <w:rsid w:val="008B02B8"/>
    <w:rsid w:val="008B5AFE"/>
    <w:rsid w:val="008B7CD1"/>
    <w:rsid w:val="008C341B"/>
    <w:rsid w:val="008D41CD"/>
    <w:rsid w:val="008E1D88"/>
    <w:rsid w:val="008F0208"/>
    <w:rsid w:val="008F41EF"/>
    <w:rsid w:val="00904351"/>
    <w:rsid w:val="0091246D"/>
    <w:rsid w:val="00920886"/>
    <w:rsid w:val="009224AD"/>
    <w:rsid w:val="00925BF8"/>
    <w:rsid w:val="00934674"/>
    <w:rsid w:val="00935FCD"/>
    <w:rsid w:val="009538B1"/>
    <w:rsid w:val="009728E9"/>
    <w:rsid w:val="009759B8"/>
    <w:rsid w:val="00976DB8"/>
    <w:rsid w:val="0098550F"/>
    <w:rsid w:val="009C6AA9"/>
    <w:rsid w:val="009D295A"/>
    <w:rsid w:val="009E29AB"/>
    <w:rsid w:val="00A04473"/>
    <w:rsid w:val="00A0514B"/>
    <w:rsid w:val="00A12CD3"/>
    <w:rsid w:val="00A2126B"/>
    <w:rsid w:val="00A23D2E"/>
    <w:rsid w:val="00A30816"/>
    <w:rsid w:val="00A33CFE"/>
    <w:rsid w:val="00A448A2"/>
    <w:rsid w:val="00A53F39"/>
    <w:rsid w:val="00A64E7A"/>
    <w:rsid w:val="00A90527"/>
    <w:rsid w:val="00AA0CA0"/>
    <w:rsid w:val="00AC372E"/>
    <w:rsid w:val="00AC6B50"/>
    <w:rsid w:val="00AF07B7"/>
    <w:rsid w:val="00AF4DE2"/>
    <w:rsid w:val="00AF559E"/>
    <w:rsid w:val="00B07EF9"/>
    <w:rsid w:val="00B25A30"/>
    <w:rsid w:val="00B26A1E"/>
    <w:rsid w:val="00B42583"/>
    <w:rsid w:val="00B45FBC"/>
    <w:rsid w:val="00B4738C"/>
    <w:rsid w:val="00B477C0"/>
    <w:rsid w:val="00B62ECE"/>
    <w:rsid w:val="00B63A56"/>
    <w:rsid w:val="00B703F2"/>
    <w:rsid w:val="00B77C69"/>
    <w:rsid w:val="00B9390F"/>
    <w:rsid w:val="00BA4A75"/>
    <w:rsid w:val="00BC12E7"/>
    <w:rsid w:val="00BC29A0"/>
    <w:rsid w:val="00BC2D49"/>
    <w:rsid w:val="00BC7DFE"/>
    <w:rsid w:val="00BE25A6"/>
    <w:rsid w:val="00BE582D"/>
    <w:rsid w:val="00BF2BDF"/>
    <w:rsid w:val="00C10152"/>
    <w:rsid w:val="00C166C7"/>
    <w:rsid w:val="00C306A5"/>
    <w:rsid w:val="00C3645D"/>
    <w:rsid w:val="00C4223F"/>
    <w:rsid w:val="00C42F1E"/>
    <w:rsid w:val="00C503E6"/>
    <w:rsid w:val="00C55B0B"/>
    <w:rsid w:val="00C56626"/>
    <w:rsid w:val="00C626BE"/>
    <w:rsid w:val="00C656B2"/>
    <w:rsid w:val="00C67B21"/>
    <w:rsid w:val="00C708AE"/>
    <w:rsid w:val="00C70C0B"/>
    <w:rsid w:val="00C7161D"/>
    <w:rsid w:val="00C74204"/>
    <w:rsid w:val="00C76314"/>
    <w:rsid w:val="00C77A9A"/>
    <w:rsid w:val="00C80049"/>
    <w:rsid w:val="00C81E3D"/>
    <w:rsid w:val="00C853A7"/>
    <w:rsid w:val="00C928F0"/>
    <w:rsid w:val="00C95ADE"/>
    <w:rsid w:val="00CB203A"/>
    <w:rsid w:val="00CD2113"/>
    <w:rsid w:val="00CD3A42"/>
    <w:rsid w:val="00CD5021"/>
    <w:rsid w:val="00CE6B2E"/>
    <w:rsid w:val="00CF1078"/>
    <w:rsid w:val="00D01075"/>
    <w:rsid w:val="00D07A8B"/>
    <w:rsid w:val="00D13B35"/>
    <w:rsid w:val="00D17418"/>
    <w:rsid w:val="00D17B66"/>
    <w:rsid w:val="00D340CA"/>
    <w:rsid w:val="00D41029"/>
    <w:rsid w:val="00D45732"/>
    <w:rsid w:val="00D52950"/>
    <w:rsid w:val="00D606FC"/>
    <w:rsid w:val="00D83A1D"/>
    <w:rsid w:val="00D84039"/>
    <w:rsid w:val="00D87837"/>
    <w:rsid w:val="00D932AA"/>
    <w:rsid w:val="00D95478"/>
    <w:rsid w:val="00D965EB"/>
    <w:rsid w:val="00DA1702"/>
    <w:rsid w:val="00DA5F3B"/>
    <w:rsid w:val="00DA7315"/>
    <w:rsid w:val="00DB022F"/>
    <w:rsid w:val="00DC2E06"/>
    <w:rsid w:val="00DD6B52"/>
    <w:rsid w:val="00DE0E54"/>
    <w:rsid w:val="00DE1FE5"/>
    <w:rsid w:val="00DE2DBA"/>
    <w:rsid w:val="00DF2AB3"/>
    <w:rsid w:val="00E03737"/>
    <w:rsid w:val="00E03832"/>
    <w:rsid w:val="00E105CB"/>
    <w:rsid w:val="00E278C5"/>
    <w:rsid w:val="00E44059"/>
    <w:rsid w:val="00E453EF"/>
    <w:rsid w:val="00E45FE4"/>
    <w:rsid w:val="00E56983"/>
    <w:rsid w:val="00E57048"/>
    <w:rsid w:val="00E65D29"/>
    <w:rsid w:val="00E85945"/>
    <w:rsid w:val="00E969E4"/>
    <w:rsid w:val="00EA14F3"/>
    <w:rsid w:val="00EA2F62"/>
    <w:rsid w:val="00EB2A92"/>
    <w:rsid w:val="00EC131B"/>
    <w:rsid w:val="00EE0EE6"/>
    <w:rsid w:val="00EF582B"/>
    <w:rsid w:val="00F03133"/>
    <w:rsid w:val="00F066B7"/>
    <w:rsid w:val="00F07345"/>
    <w:rsid w:val="00F376E5"/>
    <w:rsid w:val="00F41E0C"/>
    <w:rsid w:val="00F43C68"/>
    <w:rsid w:val="00F44F1B"/>
    <w:rsid w:val="00F52634"/>
    <w:rsid w:val="00F615E4"/>
    <w:rsid w:val="00F71A97"/>
    <w:rsid w:val="00F7243B"/>
    <w:rsid w:val="00F7794D"/>
    <w:rsid w:val="00F90FB6"/>
    <w:rsid w:val="00F934BF"/>
    <w:rsid w:val="00FC251C"/>
    <w:rsid w:val="00FC5888"/>
    <w:rsid w:val="00FF0CE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DF441B4"/>
  <w15:docId w15:val="{F98C426D-19EE-4A2C-92C9-6AE880D4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77F"/>
    <w:rPr>
      <w:sz w:val="24"/>
      <w:szCs w:val="24"/>
    </w:rPr>
  </w:style>
  <w:style w:type="paragraph" w:styleId="Heading1">
    <w:name w:val="heading 1"/>
    <w:basedOn w:val="Normal"/>
    <w:next w:val="Normal"/>
    <w:qFormat/>
    <w:rsid w:val="00760931"/>
    <w:pPr>
      <w:keepNext/>
      <w:pBdr>
        <w:bottom w:val="single" w:sz="4" w:space="1" w:color="auto"/>
      </w:pBdr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2A6241"/>
    <w:pPr>
      <w:keepNext/>
      <w:tabs>
        <w:tab w:val="left" w:pos="1620"/>
        <w:tab w:val="left" w:pos="4320"/>
        <w:tab w:val="left" w:pos="5760"/>
      </w:tabs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2A6241"/>
    <w:pPr>
      <w:pBdr>
        <w:bottom w:val="single" w:sz="4" w:space="1" w:color="auto"/>
      </w:pBd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2A6241"/>
    <w:rPr>
      <w:rFonts w:ascii="Arial" w:eastAsia="Times New Roman" w:hAnsi="Arial" w:cs="Arial"/>
      <w:b/>
      <w:bCs/>
      <w:smallCaps/>
      <w:kern w:val="28"/>
      <w:sz w:val="40"/>
      <w:szCs w:val="32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 w:val="20"/>
      <w:szCs w:val="20"/>
    </w:rPr>
  </w:style>
  <w:style w:type="numbering" w:customStyle="1" w:styleId="Item">
    <w:name w:val="Item"/>
    <w:basedOn w:val="NoList"/>
    <w:rsid w:val="00E65D29"/>
    <w:pPr>
      <w:numPr>
        <w:numId w:val="13"/>
      </w:numPr>
    </w:pPr>
  </w:style>
  <w:style w:type="paragraph" w:styleId="Header">
    <w:name w:val="header"/>
    <w:basedOn w:val="Normal"/>
    <w:link w:val="HeaderChar"/>
    <w:rsid w:val="003B3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B8D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3B3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B8D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6757D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163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163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63E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6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63E3"/>
    <w:rPr>
      <w:b/>
      <w:bCs/>
    </w:rPr>
  </w:style>
  <w:style w:type="paragraph" w:styleId="BalloonText">
    <w:name w:val="Balloon Text"/>
    <w:basedOn w:val="Normal"/>
    <w:link w:val="BalloonTextChar"/>
    <w:rsid w:val="002163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63E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B022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42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797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Intent</vt:lpstr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</dc:title>
  <dc:subject/>
  <dc:creator>Vertex42</dc:creator>
  <cp:keywords/>
  <dc:description>(c) 2011 Vertex42 LLC</dc:description>
  <cp:lastModifiedBy>Michelle Lalonde</cp:lastModifiedBy>
  <cp:revision>5</cp:revision>
  <dcterms:created xsi:type="dcterms:W3CDTF">2024-02-05T23:48:00Z</dcterms:created>
  <dcterms:modified xsi:type="dcterms:W3CDTF">2024-02-07T01:10:00Z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2011 Vertex42 LLC</vt:lpwstr>
  </property>
  <property fmtid="{D5CDD505-2E9C-101B-9397-08002B2CF9AE}" pid="3" name="Template">
    <vt:lpwstr>_V42314159</vt:lpwstr>
  </property>
  <property fmtid="{D5CDD505-2E9C-101B-9397-08002B2CF9AE}" pid="4" name="Source">
    <vt:lpwstr>https://www.vertex42.com/WordTemplates/letter-of-intent.html</vt:lpwstr>
  </property>
</Properties>
</file>